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E23B" w14:textId="1157C2E6" w:rsidR="007874BA" w:rsidRDefault="00802334">
      <w:r>
        <w:t>Omeja Publications</w:t>
      </w:r>
    </w:p>
    <w:p w14:paraId="6EDCB4C3" w14:textId="240F9A6C" w:rsidR="00802334" w:rsidRDefault="00802334"/>
    <w:p w14:paraId="7B9C7F56" w14:textId="77777777" w:rsidR="00802334" w:rsidRPr="00FF719F" w:rsidRDefault="00802334" w:rsidP="00802334">
      <w:pPr>
        <w:ind w:left="851" w:right="340" w:hanging="851"/>
        <w:rPr>
          <w:b/>
          <w:szCs w:val="22"/>
        </w:rPr>
      </w:pPr>
      <w:r w:rsidRPr="00FF719F">
        <w:rPr>
          <w:b/>
          <w:szCs w:val="22"/>
        </w:rPr>
        <w:t>Publications</w:t>
      </w:r>
    </w:p>
    <w:p w14:paraId="3DCDEDB8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r w:rsidRPr="00205D8E">
        <w:rPr>
          <w:bCs/>
          <w:sz w:val="22"/>
          <w:szCs w:val="22"/>
        </w:rPr>
        <w:t>Rong Hou, Rafael Reyna-Hurtado, Patrick Omeja, Charles Tumwesigye, Dipto Sarkar, Jan F. Gogarten, and Colin A. Chapman</w:t>
      </w:r>
      <w:r>
        <w:rPr>
          <w:bCs/>
          <w:sz w:val="22"/>
          <w:szCs w:val="22"/>
        </w:rPr>
        <w:t xml:space="preserve">. </w:t>
      </w:r>
      <w:r w:rsidRPr="00205D8E">
        <w:rPr>
          <w:bCs/>
          <w:sz w:val="22"/>
          <w:szCs w:val="22"/>
        </w:rPr>
        <w:t>Long-term trends in a forest ungulate community: Park establishment increases numbers, but poaching is a constant threat</w:t>
      </w:r>
      <w:r>
        <w:rPr>
          <w:bCs/>
          <w:sz w:val="22"/>
          <w:szCs w:val="22"/>
        </w:rPr>
        <w:t>. Conservation Biology</w:t>
      </w:r>
    </w:p>
    <w:p w14:paraId="20257FD7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59A62655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bookmarkStart w:id="0" w:name="_Hlk28209600"/>
      <w:r w:rsidRPr="00FB0323">
        <w:rPr>
          <w:bCs/>
          <w:sz w:val="22"/>
          <w:szCs w:val="22"/>
        </w:rPr>
        <w:t>Valenta</w:t>
      </w:r>
      <w:r>
        <w:rPr>
          <w:bCs/>
          <w:sz w:val="22"/>
          <w:szCs w:val="22"/>
        </w:rPr>
        <w:t>, Kim,</w:t>
      </w:r>
      <w:r w:rsidRPr="00FB0323">
        <w:rPr>
          <w:bCs/>
          <w:sz w:val="22"/>
          <w:szCs w:val="22"/>
        </w:rPr>
        <w:t xml:space="preserve"> David J. </w:t>
      </w:r>
      <w:proofErr w:type="spellStart"/>
      <w:r w:rsidRPr="00FB0323">
        <w:rPr>
          <w:bCs/>
          <w:sz w:val="22"/>
          <w:szCs w:val="22"/>
        </w:rPr>
        <w:t>Daegling</w:t>
      </w:r>
      <w:proofErr w:type="spellEnd"/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Omer Nevo</w:t>
      </w:r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Justin Ledogar</w:t>
      </w:r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Dipto Sarkar</w:t>
      </w:r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Urs Kalbitzer</w:t>
      </w:r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Sarah Bortolamiol</w:t>
      </w:r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Patrick Omeja</w:t>
      </w:r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Colin A. Chapman</w:t>
      </w:r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Manfred </w:t>
      </w:r>
      <w:proofErr w:type="spellStart"/>
      <w:r w:rsidRPr="00FB0323">
        <w:rPr>
          <w:bCs/>
          <w:sz w:val="22"/>
          <w:szCs w:val="22"/>
        </w:rPr>
        <w:t>Ayasse</w:t>
      </w:r>
      <w:proofErr w:type="spellEnd"/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Richard Kay</w:t>
      </w:r>
      <w:r>
        <w:rPr>
          <w:bCs/>
          <w:sz w:val="22"/>
          <w:szCs w:val="22"/>
        </w:rPr>
        <w:t>,</w:t>
      </w:r>
      <w:r w:rsidRPr="00FB0323">
        <w:rPr>
          <w:bCs/>
          <w:sz w:val="22"/>
          <w:szCs w:val="22"/>
        </w:rPr>
        <w:t xml:space="preserve"> Blythe Williams</w:t>
      </w:r>
      <w:r>
        <w:rPr>
          <w:bCs/>
          <w:sz w:val="22"/>
          <w:szCs w:val="22"/>
        </w:rPr>
        <w:t xml:space="preserve">. 2020. </w:t>
      </w:r>
      <w:r w:rsidRPr="00FB0323">
        <w:rPr>
          <w:bCs/>
          <w:sz w:val="22"/>
          <w:szCs w:val="22"/>
        </w:rPr>
        <w:t>Fruit selectivity in anthropoid primates: Size matters</w:t>
      </w:r>
      <w:r>
        <w:rPr>
          <w:bCs/>
          <w:sz w:val="22"/>
          <w:szCs w:val="22"/>
        </w:rPr>
        <w:t xml:space="preserve">. </w:t>
      </w:r>
      <w:r w:rsidRPr="00FB0323">
        <w:rPr>
          <w:bCs/>
          <w:sz w:val="22"/>
          <w:szCs w:val="22"/>
        </w:rPr>
        <w:t>International Journal of Primatology</w:t>
      </w:r>
      <w:r>
        <w:rPr>
          <w:bCs/>
          <w:sz w:val="22"/>
          <w:szCs w:val="22"/>
        </w:rPr>
        <w:t xml:space="preserve"> </w:t>
      </w:r>
      <w:r w:rsidRPr="003C7864">
        <w:rPr>
          <w:bCs/>
          <w:sz w:val="22"/>
          <w:szCs w:val="22"/>
        </w:rPr>
        <w:t>https://doi.org/10.1007/s10764-020-00158-</w:t>
      </w:r>
      <w:r>
        <w:rPr>
          <w:bCs/>
          <w:sz w:val="22"/>
          <w:szCs w:val="22"/>
        </w:rPr>
        <w:t>3.</w:t>
      </w:r>
    </w:p>
    <w:p w14:paraId="561972CE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29562034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bookmarkStart w:id="1" w:name="_Hlk41557081"/>
      <w:bookmarkStart w:id="2" w:name="_Hlk24115184"/>
      <w:r w:rsidRPr="00073AD1">
        <w:rPr>
          <w:bCs/>
          <w:sz w:val="22"/>
          <w:szCs w:val="22"/>
        </w:rPr>
        <w:t>Chapman</w:t>
      </w:r>
      <w:r>
        <w:rPr>
          <w:bCs/>
          <w:sz w:val="22"/>
          <w:szCs w:val="22"/>
        </w:rPr>
        <w:t>, Colin A.,</w:t>
      </w:r>
      <w:r w:rsidRPr="00073AD1">
        <w:rPr>
          <w:bCs/>
          <w:sz w:val="22"/>
          <w:szCs w:val="22"/>
        </w:rPr>
        <w:t xml:space="preserve"> Júlio César Bicca-Marques</w:t>
      </w:r>
      <w:r>
        <w:rPr>
          <w:bCs/>
          <w:sz w:val="22"/>
          <w:szCs w:val="22"/>
        </w:rPr>
        <w:t>, Amy E. Dunhan</w:t>
      </w:r>
      <w:r w:rsidRPr="00073AD1">
        <w:rPr>
          <w:bCs/>
          <w:sz w:val="22"/>
          <w:szCs w:val="22"/>
        </w:rPr>
        <w:t>, Pengfei Fan, Peter J. Fashing, Jan Gogarten</w:t>
      </w:r>
      <w:r>
        <w:rPr>
          <w:bCs/>
          <w:sz w:val="22"/>
          <w:szCs w:val="22"/>
        </w:rPr>
        <w:t>, Songtao Guo</w:t>
      </w:r>
      <w:r w:rsidRPr="00073AD1">
        <w:rPr>
          <w:bCs/>
          <w:sz w:val="22"/>
          <w:szCs w:val="22"/>
        </w:rPr>
        <w:t>, Michael A. Huffman, Urs Kalbitzer, Changyong Ma, Ikki Matsuda, Patrick A. Omeja, Raja Sengupta, Juan Carlos Serio-Silva, Yamato Tsuji, and Nils Chr. Stenseth</w:t>
      </w:r>
      <w:r>
        <w:rPr>
          <w:bCs/>
          <w:sz w:val="22"/>
          <w:szCs w:val="22"/>
        </w:rPr>
        <w:t xml:space="preserve">. 2020. </w:t>
      </w:r>
      <w:r w:rsidRPr="00D45C46">
        <w:rPr>
          <w:bCs/>
          <w:sz w:val="22"/>
          <w:szCs w:val="22"/>
        </w:rPr>
        <w:t>Primates can be a rallying species to promote tropical forest restoration</w:t>
      </w:r>
      <w:r>
        <w:rPr>
          <w:bCs/>
          <w:sz w:val="22"/>
          <w:szCs w:val="22"/>
        </w:rPr>
        <w:t xml:space="preserve">. Folia Primatologica. </w:t>
      </w:r>
      <w:r w:rsidRPr="00FF6DEE">
        <w:rPr>
          <w:bCs/>
          <w:sz w:val="22"/>
          <w:szCs w:val="22"/>
        </w:rPr>
        <w:t>DOI: 10.1159/000505951</w:t>
      </w:r>
    </w:p>
    <w:p w14:paraId="681E3CC9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bookmarkStart w:id="3" w:name="_Hlk41194174"/>
      <w:bookmarkStart w:id="4" w:name="_Hlk41558170"/>
      <w:bookmarkEnd w:id="1"/>
      <w:bookmarkEnd w:id="2"/>
      <w:r w:rsidRPr="0039078D">
        <w:rPr>
          <w:bCs/>
          <w:sz w:val="22"/>
          <w:szCs w:val="22"/>
        </w:rPr>
        <w:t>Atickem</w:t>
      </w:r>
      <w:r>
        <w:rPr>
          <w:bCs/>
          <w:sz w:val="22"/>
          <w:szCs w:val="22"/>
        </w:rPr>
        <w:t>,</w:t>
      </w:r>
      <w:r w:rsidRPr="0039078D">
        <w:rPr>
          <w:bCs/>
          <w:sz w:val="22"/>
          <w:szCs w:val="22"/>
        </w:rPr>
        <w:t xml:space="preserve"> Anagaw,</w:t>
      </w:r>
      <w:r>
        <w:rPr>
          <w:bCs/>
          <w:sz w:val="22"/>
          <w:szCs w:val="22"/>
        </w:rPr>
        <w:t xml:space="preserve"> </w:t>
      </w:r>
      <w:r w:rsidRPr="0039078D">
        <w:rPr>
          <w:bCs/>
          <w:sz w:val="22"/>
          <w:szCs w:val="22"/>
        </w:rPr>
        <w:t>Nils Chr. Stenseth,</w:t>
      </w:r>
      <w:r>
        <w:rPr>
          <w:bCs/>
          <w:sz w:val="22"/>
          <w:szCs w:val="22"/>
        </w:rPr>
        <w:t xml:space="preserve"> </w:t>
      </w:r>
      <w:r w:rsidRPr="0039078D">
        <w:rPr>
          <w:bCs/>
          <w:sz w:val="22"/>
          <w:szCs w:val="22"/>
        </w:rPr>
        <w:t>Peter J. Fashing,</w:t>
      </w:r>
      <w:r>
        <w:rPr>
          <w:bCs/>
          <w:sz w:val="22"/>
          <w:szCs w:val="22"/>
        </w:rPr>
        <w:t xml:space="preserve"> </w:t>
      </w:r>
      <w:r w:rsidRPr="0039078D">
        <w:rPr>
          <w:bCs/>
          <w:sz w:val="22"/>
          <w:szCs w:val="22"/>
        </w:rPr>
        <w:t>Nga Nguyen,</w:t>
      </w:r>
      <w:r>
        <w:rPr>
          <w:bCs/>
          <w:sz w:val="22"/>
          <w:szCs w:val="22"/>
        </w:rPr>
        <w:t xml:space="preserve"> </w:t>
      </w:r>
      <w:r w:rsidRPr="0039078D">
        <w:rPr>
          <w:bCs/>
          <w:sz w:val="22"/>
          <w:szCs w:val="22"/>
        </w:rPr>
        <w:t>Colin A. Chapman,</w:t>
      </w:r>
      <w:r>
        <w:rPr>
          <w:bCs/>
          <w:sz w:val="22"/>
          <w:szCs w:val="22"/>
        </w:rPr>
        <w:t xml:space="preserve"> </w:t>
      </w:r>
      <w:r w:rsidRPr="0039078D">
        <w:rPr>
          <w:bCs/>
          <w:sz w:val="22"/>
          <w:szCs w:val="22"/>
        </w:rPr>
        <w:t>Afework Bekele,</w:t>
      </w:r>
      <w:r>
        <w:rPr>
          <w:bCs/>
          <w:sz w:val="22"/>
          <w:szCs w:val="22"/>
        </w:rPr>
        <w:t xml:space="preserve"> </w:t>
      </w:r>
      <w:r w:rsidRPr="0039078D">
        <w:rPr>
          <w:bCs/>
          <w:sz w:val="22"/>
          <w:szCs w:val="22"/>
        </w:rPr>
        <w:t>Addisu Mekonnen,</w:t>
      </w:r>
      <w:r>
        <w:rPr>
          <w:bCs/>
          <w:sz w:val="22"/>
          <w:szCs w:val="22"/>
        </w:rPr>
        <w:t xml:space="preserve"> </w:t>
      </w:r>
      <w:r w:rsidRPr="0039078D">
        <w:rPr>
          <w:bCs/>
          <w:sz w:val="22"/>
          <w:szCs w:val="22"/>
        </w:rPr>
        <w:t>Patrick A. Omeja</w:t>
      </w:r>
      <w:r>
        <w:rPr>
          <w:bCs/>
          <w:sz w:val="22"/>
          <w:szCs w:val="22"/>
        </w:rPr>
        <w:t xml:space="preserve">, and </w:t>
      </w:r>
      <w:r w:rsidRPr="0039078D">
        <w:rPr>
          <w:bCs/>
          <w:sz w:val="22"/>
          <w:szCs w:val="22"/>
        </w:rPr>
        <w:t>Urs Kalbitzer</w:t>
      </w:r>
      <w:r>
        <w:rPr>
          <w:bCs/>
          <w:sz w:val="22"/>
          <w:szCs w:val="22"/>
        </w:rPr>
        <w:t>. 2019. Build Science in Africa. Nature 570:297-300</w:t>
      </w:r>
      <w:bookmarkEnd w:id="4"/>
    </w:p>
    <w:p w14:paraId="6B0ED950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33B3BA4A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Kalbitzer, Urs, Victoria </w:t>
      </w:r>
      <w:r w:rsidRPr="006C3640">
        <w:rPr>
          <w:bCs/>
          <w:sz w:val="22"/>
          <w:szCs w:val="22"/>
        </w:rPr>
        <w:t xml:space="preserve">McInnis, </w:t>
      </w:r>
      <w:r>
        <w:rPr>
          <w:bCs/>
          <w:sz w:val="22"/>
          <w:szCs w:val="22"/>
        </w:rPr>
        <w:t>Patrick A. Omeja</w:t>
      </w:r>
      <w:r w:rsidRPr="006C3640">
        <w:rPr>
          <w:bCs/>
          <w:sz w:val="22"/>
          <w:szCs w:val="22"/>
        </w:rPr>
        <w:t>, Sarah Bortola</w:t>
      </w:r>
      <w:r>
        <w:rPr>
          <w:bCs/>
          <w:sz w:val="22"/>
          <w:szCs w:val="22"/>
        </w:rPr>
        <w:t xml:space="preserve">miol, and Colin A. Chapman. 2019. </w:t>
      </w:r>
      <w:r w:rsidRPr="006C3640">
        <w:rPr>
          <w:bCs/>
          <w:sz w:val="22"/>
          <w:szCs w:val="22"/>
        </w:rPr>
        <w:t>Do</w:t>
      </w:r>
      <w:r>
        <w:rPr>
          <w:bCs/>
          <w:sz w:val="22"/>
          <w:szCs w:val="22"/>
        </w:rPr>
        <w:t xml:space="preserve">es the presence of </w:t>
      </w:r>
      <w:r w:rsidRPr="006C3640">
        <w:rPr>
          <w:bCs/>
          <w:sz w:val="22"/>
          <w:szCs w:val="22"/>
        </w:rPr>
        <w:t xml:space="preserve">elephant </w:t>
      </w:r>
      <w:r>
        <w:rPr>
          <w:bCs/>
          <w:sz w:val="22"/>
          <w:szCs w:val="22"/>
        </w:rPr>
        <w:t xml:space="preserve">dung </w:t>
      </w:r>
      <w:r w:rsidRPr="006C3640">
        <w:rPr>
          <w:bCs/>
          <w:sz w:val="22"/>
          <w:szCs w:val="22"/>
        </w:rPr>
        <w:t xml:space="preserve">create hotspots of seedling growth </w:t>
      </w:r>
      <w:r>
        <w:rPr>
          <w:bCs/>
          <w:sz w:val="22"/>
          <w:szCs w:val="22"/>
        </w:rPr>
        <w:t>for existing seedlings? Journal of Tropical Ecology 35:132-139.</w:t>
      </w:r>
    </w:p>
    <w:p w14:paraId="10FE75D6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0CFB5B20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r w:rsidRPr="00AA4172">
        <w:rPr>
          <w:bCs/>
          <w:sz w:val="22"/>
          <w:szCs w:val="22"/>
        </w:rPr>
        <w:t>Simons</w:t>
      </w:r>
      <w:r>
        <w:rPr>
          <w:bCs/>
          <w:sz w:val="22"/>
          <w:szCs w:val="22"/>
        </w:rPr>
        <w:t xml:space="preserve">, Noah, D. </w:t>
      </w:r>
      <w:r w:rsidRPr="00AA4172">
        <w:rPr>
          <w:bCs/>
          <w:sz w:val="22"/>
          <w:szCs w:val="22"/>
        </w:rPr>
        <w:t xml:space="preserve">Geeta N. </w:t>
      </w:r>
      <w:proofErr w:type="spellStart"/>
      <w:r w:rsidRPr="00AA4172">
        <w:rPr>
          <w:bCs/>
          <w:sz w:val="22"/>
          <w:szCs w:val="22"/>
        </w:rPr>
        <w:t>Eick</w:t>
      </w:r>
      <w:proofErr w:type="spellEnd"/>
      <w:r>
        <w:rPr>
          <w:bCs/>
          <w:sz w:val="22"/>
          <w:szCs w:val="22"/>
        </w:rPr>
        <w:t xml:space="preserve">, Maria J. Ruiz-Lopez, David </w:t>
      </w:r>
      <w:proofErr w:type="spellStart"/>
      <w:r>
        <w:rPr>
          <w:bCs/>
          <w:sz w:val="22"/>
          <w:szCs w:val="22"/>
        </w:rPr>
        <w:t>Hyeroba</w:t>
      </w:r>
      <w:proofErr w:type="spellEnd"/>
      <w:r>
        <w:rPr>
          <w:bCs/>
          <w:sz w:val="22"/>
          <w:szCs w:val="22"/>
        </w:rPr>
        <w:t>, Patrick A. Omeja</w:t>
      </w:r>
      <w:r w:rsidRPr="00AA4172">
        <w:rPr>
          <w:bCs/>
          <w:sz w:val="22"/>
          <w:szCs w:val="22"/>
        </w:rPr>
        <w:t xml:space="preserve">, Geoffrey </w:t>
      </w:r>
      <w:proofErr w:type="spellStart"/>
      <w:r w:rsidRPr="00AA4172">
        <w:rPr>
          <w:bCs/>
          <w:sz w:val="22"/>
          <w:szCs w:val="22"/>
        </w:rPr>
        <w:t>Weny</w:t>
      </w:r>
      <w:proofErr w:type="spellEnd"/>
      <w:r w:rsidRPr="00AA4172">
        <w:rPr>
          <w:bCs/>
          <w:sz w:val="22"/>
          <w:szCs w:val="22"/>
        </w:rPr>
        <w:t>, C</w:t>
      </w:r>
      <w:r>
        <w:rPr>
          <w:bCs/>
          <w:sz w:val="22"/>
          <w:szCs w:val="22"/>
        </w:rPr>
        <w:t>olin A. Chapman, Tony L. Goldberg, William M. Switzer</w:t>
      </w:r>
      <w:r w:rsidRPr="00AA4172">
        <w:rPr>
          <w:bCs/>
          <w:sz w:val="22"/>
          <w:szCs w:val="22"/>
        </w:rPr>
        <w:t>, Kirstin N. Sterner</w:t>
      </w:r>
      <w:r>
        <w:rPr>
          <w:bCs/>
          <w:sz w:val="22"/>
          <w:szCs w:val="22"/>
        </w:rPr>
        <w:t>, Nelson Ting. 2019.</w:t>
      </w:r>
      <w:r w:rsidRPr="00E725D9">
        <w:rPr>
          <w:bCs/>
          <w:sz w:val="22"/>
          <w:szCs w:val="22"/>
        </w:rPr>
        <w:t xml:space="preserve"> Genome-wide patterns of gene expression in a wild primate indicate species-specific mechanisms associated with tolerance to natural simian immunodeficiency virus infection. </w:t>
      </w:r>
      <w:r>
        <w:rPr>
          <w:bCs/>
          <w:sz w:val="22"/>
          <w:szCs w:val="22"/>
        </w:rPr>
        <w:t xml:space="preserve">Genetics 11(6):1630-1643. </w:t>
      </w:r>
      <w:proofErr w:type="spellStart"/>
      <w:r w:rsidRPr="00D45C46">
        <w:rPr>
          <w:bCs/>
          <w:sz w:val="22"/>
          <w:szCs w:val="22"/>
        </w:rPr>
        <w:t>doi</w:t>
      </w:r>
      <w:proofErr w:type="spellEnd"/>
      <w:r w:rsidRPr="00D45C46">
        <w:rPr>
          <w:bCs/>
          <w:sz w:val="22"/>
          <w:szCs w:val="22"/>
        </w:rPr>
        <w:t xml:space="preserve">: </w:t>
      </w:r>
      <w:hyperlink r:id="rId4" w:history="1">
        <w:r w:rsidRPr="004B04F8">
          <w:rPr>
            <w:rStyle w:val="Hyperlink"/>
            <w:bCs/>
            <w:sz w:val="22"/>
            <w:szCs w:val="22"/>
          </w:rPr>
          <w:t>http://dx.doi.org/10.1101/395152</w:t>
        </w:r>
      </w:hyperlink>
      <w:r>
        <w:rPr>
          <w:bCs/>
          <w:sz w:val="22"/>
          <w:szCs w:val="22"/>
        </w:rPr>
        <w:t>.</w:t>
      </w:r>
    </w:p>
    <w:p w14:paraId="21E39FF0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347B6E57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Chapman, Colin. A., Patrick A. Omeja, and Claire A. Hemingway. Africa needs better science capacity to meet environmental challenges. The Conversation </w:t>
      </w:r>
      <w:r w:rsidRPr="006662C0">
        <w:rPr>
          <w:bCs/>
          <w:sz w:val="22"/>
          <w:szCs w:val="22"/>
        </w:rPr>
        <w:t>https://theconversation.com/africa-needs-better-science-capacity-to-meet-environmental-challenges-119677</w:t>
      </w:r>
      <w:r>
        <w:rPr>
          <w:bCs/>
          <w:sz w:val="22"/>
          <w:szCs w:val="22"/>
        </w:rPr>
        <w:t xml:space="preserve">. </w:t>
      </w:r>
    </w:p>
    <w:p w14:paraId="7E44C343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bookmarkEnd w:id="0"/>
    <w:bookmarkEnd w:id="3"/>
    <w:p w14:paraId="2F03E25E" w14:textId="77777777" w:rsidR="00802334" w:rsidRPr="00531035" w:rsidRDefault="00802334" w:rsidP="00802334">
      <w:pPr>
        <w:ind w:left="567" w:right="22" w:hanging="567"/>
        <w:rPr>
          <w:bCs/>
          <w:sz w:val="22"/>
          <w:szCs w:val="22"/>
        </w:rPr>
      </w:pPr>
      <w:r w:rsidRPr="00531035">
        <w:rPr>
          <w:bCs/>
          <w:sz w:val="22"/>
          <w:szCs w:val="22"/>
        </w:rPr>
        <w:t>Valenta</w:t>
      </w:r>
      <w:r>
        <w:rPr>
          <w:bCs/>
          <w:sz w:val="22"/>
          <w:szCs w:val="22"/>
        </w:rPr>
        <w:t>, Kim</w:t>
      </w:r>
      <w:r w:rsidRPr="00531035">
        <w:rPr>
          <w:bCs/>
          <w:sz w:val="22"/>
          <w:szCs w:val="22"/>
        </w:rPr>
        <w:t xml:space="preserve">, Urs Kalbitzer, Diary </w:t>
      </w:r>
      <w:proofErr w:type="spellStart"/>
      <w:r w:rsidRPr="00531035">
        <w:rPr>
          <w:bCs/>
          <w:sz w:val="22"/>
          <w:szCs w:val="22"/>
        </w:rPr>
        <w:t>Razafimadimby</w:t>
      </w:r>
      <w:proofErr w:type="spellEnd"/>
      <w:r w:rsidRPr="00531035">
        <w:rPr>
          <w:bCs/>
          <w:sz w:val="22"/>
          <w:szCs w:val="22"/>
        </w:rPr>
        <w:t xml:space="preserve">, Patrick Omeja, Manfred </w:t>
      </w:r>
      <w:proofErr w:type="spellStart"/>
      <w:r w:rsidRPr="00531035">
        <w:rPr>
          <w:bCs/>
          <w:sz w:val="22"/>
          <w:szCs w:val="22"/>
        </w:rPr>
        <w:t>Ayasse</w:t>
      </w:r>
      <w:proofErr w:type="spellEnd"/>
      <w:r w:rsidRPr="00531035">
        <w:rPr>
          <w:bCs/>
          <w:sz w:val="22"/>
          <w:szCs w:val="22"/>
        </w:rPr>
        <w:t>, Colin A. Chapman</w:t>
      </w:r>
      <w:r>
        <w:rPr>
          <w:bCs/>
          <w:sz w:val="22"/>
          <w:szCs w:val="22"/>
        </w:rPr>
        <w:t>, Omer Nevo</w:t>
      </w:r>
      <w:r w:rsidRPr="0053103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2018. </w:t>
      </w:r>
      <w:r w:rsidRPr="001F423C">
        <w:rPr>
          <w:bCs/>
          <w:sz w:val="22"/>
          <w:szCs w:val="22"/>
        </w:rPr>
        <w:t xml:space="preserve">The evolution of fruit </w:t>
      </w:r>
      <w:proofErr w:type="spellStart"/>
      <w:r w:rsidRPr="001F423C">
        <w:rPr>
          <w:bCs/>
          <w:sz w:val="22"/>
          <w:szCs w:val="22"/>
        </w:rPr>
        <w:t>colour</w:t>
      </w:r>
      <w:proofErr w:type="spellEnd"/>
      <w:r w:rsidRPr="001F423C">
        <w:rPr>
          <w:bCs/>
          <w:sz w:val="22"/>
          <w:szCs w:val="22"/>
        </w:rPr>
        <w:t>: phylogeny, abiotic factors and the role of mutualists</w:t>
      </w:r>
      <w:r>
        <w:rPr>
          <w:bCs/>
          <w:sz w:val="22"/>
          <w:szCs w:val="22"/>
        </w:rPr>
        <w:t xml:space="preserve">. Scientific Reports. </w:t>
      </w:r>
      <w:r w:rsidRPr="002261A4">
        <w:rPr>
          <w:bCs/>
          <w:sz w:val="22"/>
          <w:szCs w:val="22"/>
        </w:rPr>
        <w:t>8:14302  DOI:10.1038/s41598-018-32604-x</w:t>
      </w:r>
      <w:r>
        <w:rPr>
          <w:bCs/>
          <w:sz w:val="22"/>
          <w:szCs w:val="22"/>
        </w:rPr>
        <w:t xml:space="preserve">.  </w:t>
      </w:r>
      <w:r w:rsidRPr="005A0EF9">
        <w:rPr>
          <w:bCs/>
          <w:sz w:val="22"/>
          <w:szCs w:val="22"/>
        </w:rPr>
        <w:t xml:space="preserve">Top 100 </w:t>
      </w:r>
      <w:r>
        <w:rPr>
          <w:bCs/>
          <w:sz w:val="22"/>
          <w:szCs w:val="22"/>
        </w:rPr>
        <w:t xml:space="preserve">articles in </w:t>
      </w:r>
      <w:r w:rsidRPr="005A0EF9">
        <w:rPr>
          <w:bCs/>
          <w:sz w:val="22"/>
          <w:szCs w:val="22"/>
        </w:rPr>
        <w:t>Scientific Reports</w:t>
      </w:r>
      <w:r>
        <w:rPr>
          <w:bCs/>
          <w:sz w:val="22"/>
          <w:szCs w:val="22"/>
        </w:rPr>
        <w:t xml:space="preserve"> out of 17000,</w:t>
      </w:r>
    </w:p>
    <w:p w14:paraId="431001E5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58258E8C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r w:rsidRPr="003D04DB">
        <w:rPr>
          <w:bCs/>
          <w:sz w:val="22"/>
          <w:szCs w:val="22"/>
        </w:rPr>
        <w:t>Ting, N.</w:t>
      </w:r>
      <w:r>
        <w:rPr>
          <w:bCs/>
          <w:sz w:val="22"/>
          <w:szCs w:val="22"/>
        </w:rPr>
        <w:t>,</w:t>
      </w:r>
      <w:r w:rsidRPr="003D04DB">
        <w:rPr>
          <w:bCs/>
          <w:sz w:val="22"/>
          <w:szCs w:val="22"/>
        </w:rPr>
        <w:t xml:space="preserve"> C.A. Chapman, T.R.B. Davenport, K.M. Detwiler, P.A. Omeja, A.K. </w:t>
      </w:r>
      <w:proofErr w:type="spellStart"/>
      <w:r w:rsidRPr="003D04DB">
        <w:rPr>
          <w:bCs/>
          <w:sz w:val="22"/>
          <w:szCs w:val="22"/>
        </w:rPr>
        <w:t>Piel</w:t>
      </w:r>
      <w:proofErr w:type="spellEnd"/>
      <w:r w:rsidRPr="003D04DB">
        <w:rPr>
          <w:bCs/>
          <w:sz w:val="22"/>
          <w:szCs w:val="22"/>
        </w:rPr>
        <w:t xml:space="preserve">, and T.T. Struhsaker. Ashy Red Colobus </w:t>
      </w:r>
      <w:r w:rsidRPr="00B17E7E">
        <w:rPr>
          <w:bCs/>
          <w:i/>
          <w:sz w:val="22"/>
          <w:szCs w:val="22"/>
        </w:rPr>
        <w:t>Piliocolobus tephrosceles</w:t>
      </w:r>
      <w:r w:rsidRPr="003D04DB">
        <w:rPr>
          <w:bCs/>
          <w:sz w:val="22"/>
          <w:szCs w:val="22"/>
        </w:rPr>
        <w:t xml:space="preserve">. In: The Red Colobus Conservation Action Plan 2019-2021. Drew T. Cronin, Joshua M. Linder, Nelson Ting, </w:t>
      </w:r>
      <w:proofErr w:type="spellStart"/>
      <w:r w:rsidRPr="003D04DB">
        <w:rPr>
          <w:bCs/>
          <w:sz w:val="22"/>
          <w:szCs w:val="22"/>
        </w:rPr>
        <w:t>Ekwoge</w:t>
      </w:r>
      <w:proofErr w:type="spellEnd"/>
      <w:r w:rsidRPr="003D04DB">
        <w:rPr>
          <w:bCs/>
          <w:sz w:val="22"/>
          <w:szCs w:val="22"/>
        </w:rPr>
        <w:t xml:space="preserve"> Abwe, W. Scott McGraw, John A. Hart, Kate Detwiler, Stanislaus </w:t>
      </w:r>
      <w:proofErr w:type="spellStart"/>
      <w:r w:rsidRPr="003D04DB">
        <w:rPr>
          <w:bCs/>
          <w:sz w:val="22"/>
          <w:szCs w:val="22"/>
        </w:rPr>
        <w:t>Kivai</w:t>
      </w:r>
      <w:proofErr w:type="spellEnd"/>
      <w:r w:rsidRPr="003D04DB">
        <w:rPr>
          <w:bCs/>
          <w:sz w:val="22"/>
          <w:szCs w:val="22"/>
        </w:rPr>
        <w:t xml:space="preserve">, </w:t>
      </w:r>
      <w:proofErr w:type="spellStart"/>
      <w:r w:rsidRPr="003D04DB">
        <w:rPr>
          <w:bCs/>
          <w:sz w:val="22"/>
          <w:szCs w:val="22"/>
        </w:rPr>
        <w:t>Sery</w:t>
      </w:r>
      <w:proofErr w:type="spellEnd"/>
      <w:r w:rsidRPr="003D04DB">
        <w:rPr>
          <w:bCs/>
          <w:sz w:val="22"/>
          <w:szCs w:val="22"/>
        </w:rPr>
        <w:t xml:space="preserve"> </w:t>
      </w:r>
      <w:proofErr w:type="spellStart"/>
      <w:r w:rsidRPr="003D04DB">
        <w:rPr>
          <w:bCs/>
          <w:sz w:val="22"/>
          <w:szCs w:val="22"/>
        </w:rPr>
        <w:t>Gonedelé</w:t>
      </w:r>
      <w:proofErr w:type="spellEnd"/>
      <w:r w:rsidRPr="003D04DB">
        <w:rPr>
          <w:bCs/>
          <w:sz w:val="22"/>
          <w:szCs w:val="22"/>
        </w:rPr>
        <w:t xml:space="preserve"> Bi, John F. Oates, Thomas T. Struhsaker eds. IUCN, Gland Switzerland</w:t>
      </w:r>
      <w:r>
        <w:rPr>
          <w:bCs/>
          <w:sz w:val="22"/>
          <w:szCs w:val="22"/>
        </w:rPr>
        <w:t>.</w:t>
      </w:r>
    </w:p>
    <w:p w14:paraId="33DA8154" w14:textId="77777777" w:rsidR="00802334" w:rsidRPr="00E27025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60A03FA4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r w:rsidRPr="006C3640">
        <w:rPr>
          <w:bCs/>
          <w:sz w:val="22"/>
          <w:szCs w:val="22"/>
        </w:rPr>
        <w:t>Chapman</w:t>
      </w:r>
      <w:r>
        <w:rPr>
          <w:bCs/>
          <w:sz w:val="22"/>
          <w:szCs w:val="22"/>
        </w:rPr>
        <w:t>, Colin A.,</w:t>
      </w:r>
      <w:r w:rsidRPr="006C3640">
        <w:rPr>
          <w:bCs/>
          <w:sz w:val="22"/>
          <w:szCs w:val="22"/>
        </w:rPr>
        <w:t xml:space="preserve"> Patrick A. Omeja, Urs Kalbitzer, Penglai Fan, and Michael J. Lawes</w:t>
      </w:r>
      <w:r>
        <w:rPr>
          <w:bCs/>
          <w:sz w:val="22"/>
          <w:szCs w:val="22"/>
        </w:rPr>
        <w:t>. 2018. Restoration provides h</w:t>
      </w:r>
      <w:r w:rsidRPr="006C3640">
        <w:rPr>
          <w:bCs/>
          <w:sz w:val="22"/>
          <w:szCs w:val="22"/>
        </w:rPr>
        <w:t xml:space="preserve">ope for </w:t>
      </w:r>
      <w:r>
        <w:rPr>
          <w:bCs/>
          <w:sz w:val="22"/>
          <w:szCs w:val="22"/>
        </w:rPr>
        <w:t>f</w:t>
      </w:r>
      <w:r w:rsidRPr="006C3640">
        <w:rPr>
          <w:bCs/>
          <w:sz w:val="22"/>
          <w:szCs w:val="22"/>
        </w:rPr>
        <w:t xml:space="preserve">aunal </w:t>
      </w:r>
      <w:r>
        <w:rPr>
          <w:bCs/>
          <w:sz w:val="22"/>
          <w:szCs w:val="22"/>
        </w:rPr>
        <w:t>recovery: changes in primate abundance over 45 y</w:t>
      </w:r>
      <w:r w:rsidRPr="006C3640">
        <w:rPr>
          <w:bCs/>
          <w:sz w:val="22"/>
          <w:szCs w:val="22"/>
        </w:rPr>
        <w:t>ears in Kibale National Park, Uganda</w:t>
      </w:r>
      <w:r>
        <w:rPr>
          <w:bCs/>
          <w:sz w:val="22"/>
          <w:szCs w:val="22"/>
        </w:rPr>
        <w:t>. Tropical Conservation Science. 11:1-5.</w:t>
      </w:r>
    </w:p>
    <w:p w14:paraId="7EB66565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365CC655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  <w:r w:rsidRPr="001B37DB">
        <w:rPr>
          <w:bCs/>
          <w:sz w:val="22"/>
          <w:szCs w:val="22"/>
        </w:rPr>
        <w:lastRenderedPageBreak/>
        <w:t xml:space="preserve">Chapman, C. A., Bortolamiol, S., Matsuda, I., Omeja, P. A., </w:t>
      </w:r>
      <w:proofErr w:type="spellStart"/>
      <w:r w:rsidRPr="001B37DB">
        <w:rPr>
          <w:bCs/>
          <w:sz w:val="22"/>
          <w:szCs w:val="22"/>
        </w:rPr>
        <w:t>Paim</w:t>
      </w:r>
      <w:proofErr w:type="spellEnd"/>
      <w:r w:rsidRPr="001B37DB">
        <w:rPr>
          <w:bCs/>
          <w:sz w:val="22"/>
          <w:szCs w:val="22"/>
        </w:rPr>
        <w:t xml:space="preserve">, F. P., Reyna-Hurtado, </w:t>
      </w:r>
      <w:r>
        <w:rPr>
          <w:bCs/>
          <w:sz w:val="22"/>
          <w:szCs w:val="22"/>
        </w:rPr>
        <w:t>R., Sengupta, R. &amp; Valenta, K. 2018.</w:t>
      </w:r>
      <w:r w:rsidRPr="001B37DB">
        <w:rPr>
          <w:bCs/>
          <w:sz w:val="22"/>
          <w:szCs w:val="22"/>
        </w:rPr>
        <w:t xml:space="preserve"> Primate population dynamics: variation in abundance over space and time. Biodiversity and Conservation, 27</w:t>
      </w:r>
      <w:r>
        <w:rPr>
          <w:bCs/>
          <w:sz w:val="22"/>
          <w:szCs w:val="22"/>
        </w:rPr>
        <w:t>:</w:t>
      </w:r>
      <w:r w:rsidRPr="001B37DB">
        <w:rPr>
          <w:bCs/>
          <w:sz w:val="22"/>
          <w:szCs w:val="22"/>
        </w:rPr>
        <w:t>1221-1238.</w:t>
      </w:r>
    </w:p>
    <w:p w14:paraId="2031816C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263EDE35" w14:textId="77777777" w:rsidR="00802334" w:rsidRPr="00531035" w:rsidRDefault="00802334" w:rsidP="00802334">
      <w:pPr>
        <w:ind w:left="567" w:right="22" w:hanging="567"/>
        <w:rPr>
          <w:bCs/>
          <w:sz w:val="22"/>
          <w:szCs w:val="22"/>
        </w:rPr>
      </w:pPr>
      <w:r w:rsidRPr="00531035">
        <w:rPr>
          <w:bCs/>
          <w:sz w:val="22"/>
          <w:szCs w:val="22"/>
        </w:rPr>
        <w:t>Valenta</w:t>
      </w:r>
      <w:r>
        <w:rPr>
          <w:bCs/>
          <w:sz w:val="22"/>
          <w:szCs w:val="22"/>
        </w:rPr>
        <w:t>, Kim</w:t>
      </w:r>
      <w:r w:rsidRPr="00531035">
        <w:rPr>
          <w:bCs/>
          <w:sz w:val="22"/>
          <w:szCs w:val="22"/>
        </w:rPr>
        <w:t xml:space="preserve">, Urs Kalbitzer, Diary </w:t>
      </w:r>
      <w:proofErr w:type="spellStart"/>
      <w:r w:rsidRPr="00531035">
        <w:rPr>
          <w:bCs/>
          <w:sz w:val="22"/>
          <w:szCs w:val="22"/>
        </w:rPr>
        <w:t>Razafimadimby</w:t>
      </w:r>
      <w:proofErr w:type="spellEnd"/>
      <w:r w:rsidRPr="00531035">
        <w:rPr>
          <w:bCs/>
          <w:sz w:val="22"/>
          <w:szCs w:val="22"/>
        </w:rPr>
        <w:t xml:space="preserve">, Patrick Omeja, Manfred </w:t>
      </w:r>
      <w:proofErr w:type="spellStart"/>
      <w:r w:rsidRPr="00531035">
        <w:rPr>
          <w:bCs/>
          <w:sz w:val="22"/>
          <w:szCs w:val="22"/>
        </w:rPr>
        <w:t>Ayasse</w:t>
      </w:r>
      <w:proofErr w:type="spellEnd"/>
      <w:r w:rsidRPr="00531035">
        <w:rPr>
          <w:bCs/>
          <w:sz w:val="22"/>
          <w:szCs w:val="22"/>
        </w:rPr>
        <w:t>, Colin A. Chapman</w:t>
      </w:r>
      <w:r>
        <w:rPr>
          <w:bCs/>
          <w:sz w:val="22"/>
          <w:szCs w:val="22"/>
        </w:rPr>
        <w:t>, Omer Nevo</w:t>
      </w:r>
      <w:r w:rsidRPr="0053103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2018. </w:t>
      </w:r>
      <w:r w:rsidRPr="001F423C">
        <w:rPr>
          <w:bCs/>
          <w:sz w:val="22"/>
          <w:szCs w:val="22"/>
        </w:rPr>
        <w:t xml:space="preserve">The evolution of fruit </w:t>
      </w:r>
      <w:proofErr w:type="spellStart"/>
      <w:r w:rsidRPr="001F423C">
        <w:rPr>
          <w:bCs/>
          <w:sz w:val="22"/>
          <w:szCs w:val="22"/>
        </w:rPr>
        <w:t>colour</w:t>
      </w:r>
      <w:proofErr w:type="spellEnd"/>
      <w:r w:rsidRPr="001F423C">
        <w:rPr>
          <w:bCs/>
          <w:sz w:val="22"/>
          <w:szCs w:val="22"/>
        </w:rPr>
        <w:t>: phylogeny, abiotic factors and the role of mutualists</w:t>
      </w:r>
      <w:r>
        <w:rPr>
          <w:bCs/>
          <w:sz w:val="22"/>
          <w:szCs w:val="22"/>
        </w:rPr>
        <w:t xml:space="preserve">. Scientific Reports. </w:t>
      </w:r>
      <w:r w:rsidRPr="002261A4">
        <w:rPr>
          <w:bCs/>
          <w:sz w:val="22"/>
          <w:szCs w:val="22"/>
        </w:rPr>
        <w:t>8:14302  DOI:10.1038/s41598-018-32604-x</w:t>
      </w:r>
      <w:r>
        <w:rPr>
          <w:bCs/>
          <w:sz w:val="22"/>
          <w:szCs w:val="22"/>
        </w:rPr>
        <w:t>.</w:t>
      </w:r>
    </w:p>
    <w:p w14:paraId="54DF6627" w14:textId="77777777" w:rsidR="00802334" w:rsidRDefault="00802334" w:rsidP="00802334">
      <w:pPr>
        <w:ind w:left="567" w:right="22" w:hanging="567"/>
        <w:rPr>
          <w:bCs/>
          <w:sz w:val="22"/>
          <w:szCs w:val="22"/>
        </w:rPr>
      </w:pPr>
    </w:p>
    <w:p w14:paraId="195ECA46" w14:textId="77777777" w:rsidR="00802334" w:rsidRPr="00E27025" w:rsidRDefault="00802334" w:rsidP="00802334">
      <w:pPr>
        <w:ind w:left="567" w:right="22" w:hanging="567"/>
        <w:rPr>
          <w:bCs/>
          <w:sz w:val="22"/>
          <w:szCs w:val="22"/>
        </w:rPr>
      </w:pPr>
      <w:r w:rsidRPr="00E27025">
        <w:rPr>
          <w:bCs/>
          <w:sz w:val="22"/>
          <w:szCs w:val="22"/>
        </w:rPr>
        <w:t xml:space="preserve">Nevo, O., K. Valenta, A.G. </w:t>
      </w:r>
      <w:proofErr w:type="spellStart"/>
      <w:r w:rsidRPr="00E27025">
        <w:rPr>
          <w:bCs/>
          <w:sz w:val="22"/>
          <w:szCs w:val="22"/>
        </w:rPr>
        <w:t>Tevlin</w:t>
      </w:r>
      <w:proofErr w:type="spellEnd"/>
      <w:r w:rsidRPr="00E27025">
        <w:rPr>
          <w:bCs/>
          <w:sz w:val="22"/>
          <w:szCs w:val="22"/>
        </w:rPr>
        <w:t>, P.A. Omeja, S.A.</w:t>
      </w:r>
      <w:r>
        <w:rPr>
          <w:bCs/>
          <w:sz w:val="22"/>
          <w:szCs w:val="22"/>
        </w:rPr>
        <w:t xml:space="preserve"> </w:t>
      </w:r>
      <w:proofErr w:type="spellStart"/>
      <w:r w:rsidRPr="00E27025">
        <w:rPr>
          <w:bCs/>
          <w:sz w:val="22"/>
          <w:szCs w:val="22"/>
        </w:rPr>
        <w:t>Styler</w:t>
      </w:r>
      <w:proofErr w:type="spellEnd"/>
      <w:r w:rsidRPr="00E27025">
        <w:rPr>
          <w:bCs/>
          <w:sz w:val="22"/>
          <w:szCs w:val="22"/>
        </w:rPr>
        <w:t xml:space="preserve">, D.J. Jackson, C.A. Chapman, and M. </w:t>
      </w:r>
      <w:proofErr w:type="spellStart"/>
      <w:r w:rsidRPr="00E27025">
        <w:rPr>
          <w:bCs/>
          <w:sz w:val="22"/>
          <w:szCs w:val="22"/>
        </w:rPr>
        <w:t>Ayasse</w:t>
      </w:r>
      <w:proofErr w:type="spellEnd"/>
      <w:r w:rsidRPr="00E2702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2018</w:t>
      </w:r>
      <w:r w:rsidRPr="00E27025">
        <w:rPr>
          <w:bCs/>
          <w:sz w:val="22"/>
          <w:szCs w:val="22"/>
        </w:rPr>
        <w:t xml:space="preserve">. Fruit </w:t>
      </w:r>
      <w:proofErr w:type="spellStart"/>
      <w:r w:rsidRPr="00E27025">
        <w:rPr>
          <w:bCs/>
          <w:sz w:val="22"/>
          <w:szCs w:val="22"/>
        </w:rPr>
        <w:t>defence</w:t>
      </w:r>
      <w:proofErr w:type="spellEnd"/>
      <w:r w:rsidRPr="00E27025">
        <w:rPr>
          <w:bCs/>
          <w:sz w:val="22"/>
          <w:szCs w:val="22"/>
        </w:rPr>
        <w:t xml:space="preserve"> syndromes: The independent evolution of mechanical and chemical </w:t>
      </w:r>
      <w:proofErr w:type="spellStart"/>
      <w:r w:rsidRPr="00E27025">
        <w:rPr>
          <w:bCs/>
          <w:sz w:val="22"/>
          <w:szCs w:val="22"/>
        </w:rPr>
        <w:t>defences</w:t>
      </w:r>
      <w:proofErr w:type="spellEnd"/>
      <w:r w:rsidRPr="00E27025">
        <w:rPr>
          <w:bCs/>
          <w:sz w:val="22"/>
          <w:szCs w:val="22"/>
        </w:rPr>
        <w:t xml:space="preserve">. Evolutionary Ecology </w:t>
      </w:r>
      <w:r w:rsidRPr="00147719">
        <w:rPr>
          <w:bCs/>
          <w:sz w:val="22"/>
          <w:szCs w:val="22"/>
        </w:rPr>
        <w:t>DOI 10.1007/s10682-017-9919-y</w:t>
      </w:r>
      <w:r w:rsidRPr="00E27025">
        <w:rPr>
          <w:bCs/>
          <w:sz w:val="22"/>
          <w:szCs w:val="22"/>
        </w:rPr>
        <w:t>.</w:t>
      </w:r>
    </w:p>
    <w:p w14:paraId="6482ACAE" w14:textId="77777777" w:rsidR="00802334" w:rsidRPr="00E27025" w:rsidRDefault="00802334" w:rsidP="00802334">
      <w:pPr>
        <w:ind w:left="567" w:right="22" w:hanging="567"/>
        <w:rPr>
          <w:iCs/>
          <w:sz w:val="22"/>
          <w:szCs w:val="22"/>
        </w:rPr>
      </w:pPr>
    </w:p>
    <w:p w14:paraId="04277378" w14:textId="77777777" w:rsidR="00802334" w:rsidRPr="00E27025" w:rsidRDefault="00802334" w:rsidP="00802334">
      <w:pPr>
        <w:ind w:left="567" w:right="22" w:hanging="567"/>
        <w:rPr>
          <w:bCs/>
          <w:sz w:val="22"/>
          <w:szCs w:val="22"/>
        </w:rPr>
      </w:pPr>
      <w:r w:rsidRPr="00E27025">
        <w:rPr>
          <w:iCs/>
          <w:sz w:val="22"/>
          <w:szCs w:val="22"/>
        </w:rPr>
        <w:t xml:space="preserve">Salerno, J., C.A. Chapman, J.E. Diem, N. Dowhaniuk, A. Goldman, C.A. MacKenzie, P.A. Omeja, M.W. Palace, R. Reyna-Hurtado, S.J. Ryan, J. Hartter. </w:t>
      </w:r>
      <w:r w:rsidRPr="00E27025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8</w:t>
      </w:r>
      <w:r w:rsidRPr="00E27025">
        <w:rPr>
          <w:bCs/>
          <w:sz w:val="22"/>
          <w:szCs w:val="22"/>
        </w:rPr>
        <w:t xml:space="preserve">. </w:t>
      </w:r>
      <w:r w:rsidRPr="00E27025">
        <w:rPr>
          <w:iCs/>
          <w:sz w:val="22"/>
          <w:szCs w:val="22"/>
        </w:rPr>
        <w:t xml:space="preserve">Park isolation in anthropogenic landscapes: Land change and livelihoods at park boundaries in the African Albertine Rift. </w:t>
      </w:r>
      <w:r>
        <w:rPr>
          <w:iCs/>
          <w:sz w:val="22"/>
          <w:szCs w:val="22"/>
        </w:rPr>
        <w:t xml:space="preserve">Regional Environmental Change </w:t>
      </w:r>
      <w:r w:rsidRPr="001924C5">
        <w:rPr>
          <w:iCs/>
          <w:sz w:val="22"/>
          <w:szCs w:val="22"/>
        </w:rPr>
        <w:t>DOI 10.1007/s10113-017-1250-1</w:t>
      </w:r>
      <w:r w:rsidRPr="00E27025">
        <w:rPr>
          <w:iCs/>
          <w:sz w:val="22"/>
          <w:szCs w:val="22"/>
        </w:rPr>
        <w:t>.</w:t>
      </w:r>
    </w:p>
    <w:p w14:paraId="7885776A" w14:textId="77777777" w:rsidR="00802334" w:rsidRPr="00E27025" w:rsidRDefault="00802334" w:rsidP="00802334">
      <w:pPr>
        <w:ind w:left="567" w:right="22" w:hanging="567"/>
        <w:rPr>
          <w:iCs/>
          <w:sz w:val="22"/>
          <w:szCs w:val="22"/>
        </w:rPr>
      </w:pPr>
    </w:p>
    <w:p w14:paraId="33431FE2" w14:textId="77777777" w:rsidR="00802334" w:rsidRPr="00E27025" w:rsidRDefault="00802334" w:rsidP="00802334">
      <w:pPr>
        <w:ind w:left="567" w:right="22" w:hanging="567"/>
        <w:rPr>
          <w:bCs/>
          <w:sz w:val="22"/>
          <w:szCs w:val="22"/>
        </w:rPr>
      </w:pPr>
      <w:r w:rsidRPr="00E27025">
        <w:rPr>
          <w:bCs/>
          <w:sz w:val="22"/>
          <w:szCs w:val="22"/>
        </w:rPr>
        <w:t xml:space="preserve">Simons, N.D., G.N. </w:t>
      </w:r>
      <w:proofErr w:type="spellStart"/>
      <w:r w:rsidRPr="00E27025">
        <w:rPr>
          <w:bCs/>
          <w:sz w:val="22"/>
          <w:szCs w:val="22"/>
        </w:rPr>
        <w:t>Eick</w:t>
      </w:r>
      <w:proofErr w:type="spellEnd"/>
      <w:r w:rsidRPr="00E27025">
        <w:rPr>
          <w:bCs/>
          <w:sz w:val="22"/>
          <w:szCs w:val="22"/>
        </w:rPr>
        <w:t xml:space="preserve">, M.J. Ruiz-Lopez, P.A. Omeja, C.A. Chapman, T.L. Goldberg, N. Ting, and K.N. Sterner. 2017.  Cis-regulatory evolution in a wild primate: </w:t>
      </w:r>
      <w:proofErr w:type="spellStart"/>
      <w:r w:rsidRPr="00E27025">
        <w:rPr>
          <w:bCs/>
          <w:sz w:val="22"/>
          <w:szCs w:val="22"/>
        </w:rPr>
        <w:t>Infectionassociated</w:t>
      </w:r>
      <w:proofErr w:type="spellEnd"/>
      <w:r w:rsidRPr="00E27025">
        <w:rPr>
          <w:bCs/>
          <w:sz w:val="22"/>
          <w:szCs w:val="22"/>
        </w:rPr>
        <w:t xml:space="preserve"> genetic variation drives differential expression of MHC-DQA1 in vitro. Molecular Ecology 2017:1–13.</w:t>
      </w:r>
    </w:p>
    <w:p w14:paraId="312AFD0A" w14:textId="77777777" w:rsidR="00802334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593A3D9A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Goldberg, T.L., S. </w:t>
      </w:r>
      <w:proofErr w:type="spellStart"/>
      <w:r w:rsidRPr="00FF719F">
        <w:rPr>
          <w:rFonts w:ascii="Times New Roman" w:hAnsi="Times New Roman"/>
          <w:sz w:val="22"/>
          <w:szCs w:val="22"/>
        </w:rPr>
        <w:t>Angedakin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G.M. </w:t>
      </w:r>
      <w:proofErr w:type="spellStart"/>
      <w:r w:rsidRPr="00FF719F">
        <w:rPr>
          <w:rFonts w:ascii="Times New Roman" w:hAnsi="Times New Roman"/>
          <w:sz w:val="22"/>
          <w:szCs w:val="22"/>
        </w:rPr>
        <w:t>Isabirye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F719F">
        <w:rPr>
          <w:rFonts w:ascii="Times New Roman" w:hAnsi="Times New Roman"/>
          <w:sz w:val="22"/>
          <w:szCs w:val="22"/>
        </w:rPr>
        <w:t>Basuta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M. Brown, T.M. </w:t>
      </w:r>
      <w:proofErr w:type="spellStart"/>
      <w:r w:rsidRPr="00FF719F">
        <w:rPr>
          <w:rFonts w:ascii="Times New Roman" w:hAnsi="Times New Roman"/>
          <w:sz w:val="22"/>
          <w:szCs w:val="22"/>
        </w:rPr>
        <w:t>Butynski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C.A. Chapman, L.J. Chapman, S. Gunter, I. Kato, J.-M. </w:t>
      </w:r>
      <w:proofErr w:type="spellStart"/>
      <w:r w:rsidRPr="00FF719F">
        <w:rPr>
          <w:rFonts w:ascii="Times New Roman" w:hAnsi="Times New Roman"/>
          <w:sz w:val="22"/>
          <w:szCs w:val="22"/>
        </w:rPr>
        <w:t>Krief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S. </w:t>
      </w:r>
      <w:proofErr w:type="spellStart"/>
      <w:r w:rsidRPr="00FF719F">
        <w:rPr>
          <w:rFonts w:ascii="Times New Roman" w:hAnsi="Times New Roman"/>
          <w:sz w:val="22"/>
          <w:szCs w:val="22"/>
        </w:rPr>
        <w:t>Krief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J.E. Lambert, K.E. </w:t>
      </w:r>
      <w:proofErr w:type="spellStart"/>
      <w:r w:rsidRPr="00FF719F">
        <w:rPr>
          <w:rFonts w:ascii="Times New Roman" w:hAnsi="Times New Roman"/>
          <w:sz w:val="22"/>
          <w:szCs w:val="22"/>
        </w:rPr>
        <w:t>Langergraber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J.C. </w:t>
      </w:r>
      <w:proofErr w:type="spellStart"/>
      <w:r w:rsidRPr="00FF719F">
        <w:rPr>
          <w:rFonts w:ascii="Times New Roman" w:hAnsi="Times New Roman"/>
          <w:sz w:val="22"/>
          <w:szCs w:val="22"/>
        </w:rPr>
        <w:t>Mitani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M.N. Muller, S.V. Nelson, P. Omeja, E. </w:t>
      </w:r>
      <w:proofErr w:type="spellStart"/>
      <w:r w:rsidRPr="00FF719F">
        <w:rPr>
          <w:rFonts w:ascii="Times New Roman" w:hAnsi="Times New Roman"/>
          <w:sz w:val="22"/>
          <w:szCs w:val="22"/>
        </w:rPr>
        <w:t>Otali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K.B. Potts, E.A. Ross, J.M. Rothman, C. </w:t>
      </w:r>
      <w:proofErr w:type="spellStart"/>
      <w:r w:rsidRPr="00FF719F">
        <w:rPr>
          <w:rFonts w:ascii="Times New Roman" w:hAnsi="Times New Roman"/>
          <w:sz w:val="22"/>
          <w:szCs w:val="22"/>
        </w:rPr>
        <w:t>Rowney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E. Sande, T.T. Struhsaker, D. Twinomugisha, D.P. Watts, G. </w:t>
      </w:r>
      <w:proofErr w:type="spellStart"/>
      <w:r w:rsidRPr="00FF719F">
        <w:rPr>
          <w:rFonts w:ascii="Times New Roman" w:hAnsi="Times New Roman"/>
          <w:sz w:val="22"/>
          <w:szCs w:val="22"/>
        </w:rPr>
        <w:t>Weny</w:t>
      </w:r>
      <w:proofErr w:type="spellEnd"/>
      <w:r w:rsidRPr="00FF719F">
        <w:rPr>
          <w:rFonts w:ascii="Times New Roman" w:hAnsi="Times New Roman"/>
          <w:sz w:val="22"/>
          <w:szCs w:val="22"/>
        </w:rPr>
        <w:t>, and R.W. Wrangham.  2016. Remembering Jerry Lwanga: a perspective from his colleagues. International Journal of Primatology37:131-135.</w:t>
      </w:r>
    </w:p>
    <w:p w14:paraId="2A5A1609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5D0C2FFC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>Wheeler, C.E., P.A. Omeja, C.A. Chapman, S.L. Lewis.</w:t>
      </w:r>
      <w:r>
        <w:rPr>
          <w:rFonts w:ascii="Times New Roman" w:hAnsi="Times New Roman"/>
          <w:sz w:val="22"/>
          <w:szCs w:val="22"/>
        </w:rPr>
        <w:t xml:space="preserve"> 2016.</w:t>
      </w:r>
      <w:r w:rsidRPr="00FF719F">
        <w:rPr>
          <w:rFonts w:ascii="Times New Roman" w:hAnsi="Times New Roman"/>
          <w:sz w:val="22"/>
          <w:szCs w:val="22"/>
        </w:rPr>
        <w:t xml:space="preserve"> Carbon sequestration and biodiversity following active tropical forest restoration: 18 years of change in Kibale National Park, Uganda. Forest Ecology and Management 373:44-55.</w:t>
      </w:r>
    </w:p>
    <w:p w14:paraId="3799B2C9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1E6C9380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Omeja, P., M.J. Lawes, A. Corriveau, K. Valenta, D. Sarkar, F.P. </w:t>
      </w:r>
      <w:proofErr w:type="spellStart"/>
      <w:r w:rsidRPr="00FF719F">
        <w:rPr>
          <w:rFonts w:ascii="Times New Roman" w:hAnsi="Times New Roman"/>
          <w:sz w:val="22"/>
          <w:szCs w:val="22"/>
        </w:rPr>
        <w:t>Paim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and C.A. Chapman.  2016. Recovery of the animal and plant communities across large scales in Kibale National Park, Uganda. </w:t>
      </w:r>
      <w:proofErr w:type="spellStart"/>
      <w:r w:rsidRPr="00FF719F">
        <w:rPr>
          <w:rFonts w:ascii="Times New Roman" w:hAnsi="Times New Roman"/>
          <w:sz w:val="22"/>
          <w:szCs w:val="22"/>
        </w:rPr>
        <w:t>Biotropica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 48:770-729.  (Featured by National Geographic).</w:t>
      </w:r>
    </w:p>
    <w:p w14:paraId="46635E1B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6D1E0C05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Genomic resources development consortium, S. Blanchet, O. </w:t>
      </w:r>
      <w:proofErr w:type="spellStart"/>
      <w:r w:rsidRPr="00FF719F">
        <w:rPr>
          <w:rFonts w:ascii="Times New Roman" w:hAnsi="Times New Roman"/>
          <w:sz w:val="22"/>
          <w:szCs w:val="22"/>
        </w:rPr>
        <w:t>Bouchez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C.A. Chapman, P.D. </w:t>
      </w:r>
      <w:proofErr w:type="spellStart"/>
      <w:r w:rsidRPr="00FF719F">
        <w:rPr>
          <w:rFonts w:ascii="Times New Roman" w:hAnsi="Times New Roman"/>
          <w:sz w:val="22"/>
          <w:szCs w:val="22"/>
        </w:rPr>
        <w:t>Etter</w:t>
      </w:r>
      <w:proofErr w:type="spellEnd"/>
      <w:r w:rsidRPr="00FF719F">
        <w:rPr>
          <w:rFonts w:ascii="Times New Roman" w:hAnsi="Times New Roman"/>
          <w:sz w:val="22"/>
          <w:szCs w:val="22"/>
        </w:rPr>
        <w:t>, T.L. Goldberg, E.R. Johnson, J.H. Jones, E. Loot, P.A. Omeja, O. Rey, M.J. Ruiz-Lopez, W.M. Switzer, and N. Ting. 2015. Genomic resources notes. Molecular Ecology Resources 15:684.</w:t>
      </w:r>
    </w:p>
    <w:p w14:paraId="34C01055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473F51BD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Chapman, C.A., B. van </w:t>
      </w:r>
      <w:proofErr w:type="spellStart"/>
      <w:r w:rsidRPr="00FF719F">
        <w:rPr>
          <w:rFonts w:ascii="Times New Roman" w:hAnsi="Times New Roman"/>
          <w:sz w:val="22"/>
          <w:szCs w:val="22"/>
        </w:rPr>
        <w:t>Bavel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C. </w:t>
      </w:r>
      <w:proofErr w:type="spellStart"/>
      <w:r w:rsidRPr="00FF719F">
        <w:rPr>
          <w:rFonts w:ascii="Times New Roman" w:hAnsi="Times New Roman"/>
          <w:sz w:val="22"/>
          <w:szCs w:val="22"/>
        </w:rPr>
        <w:t>Boodman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R.R. Ghai, J.F. Gogarten, J. Hartter, L.E. </w:t>
      </w:r>
      <w:proofErr w:type="spellStart"/>
      <w:r w:rsidRPr="00FF719F">
        <w:rPr>
          <w:rFonts w:ascii="Times New Roman" w:hAnsi="Times New Roman"/>
          <w:sz w:val="22"/>
          <w:szCs w:val="22"/>
        </w:rPr>
        <w:t>Mechak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P.A. Omeja, S. </w:t>
      </w:r>
      <w:proofErr w:type="spellStart"/>
      <w:r w:rsidRPr="00FF719F">
        <w:rPr>
          <w:rFonts w:ascii="Times New Roman" w:hAnsi="Times New Roman"/>
          <w:sz w:val="22"/>
          <w:szCs w:val="22"/>
        </w:rPr>
        <w:t>Poonawala</w:t>
      </w:r>
      <w:proofErr w:type="spellEnd"/>
      <w:r w:rsidRPr="00FF719F">
        <w:rPr>
          <w:rFonts w:ascii="Times New Roman" w:hAnsi="Times New Roman"/>
          <w:sz w:val="22"/>
          <w:szCs w:val="22"/>
        </w:rPr>
        <w:t>, D. Tuli, and T.L. Goldberg. 2014. Providing healthcare to improve community perceptions of protected areas. Oryx doi:10.1017/S0030605313001592.</w:t>
      </w:r>
    </w:p>
    <w:p w14:paraId="632F96BA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33B639F5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Omeja, P.A., A.L. Jacob, M.J. Lawes, J.S. Lwanga, J.M. Rothman, C. Tumwesigye, and C.A. Chapman. 2014. Changes in elephant abundance affect forest composition or regeneration? </w:t>
      </w:r>
      <w:proofErr w:type="spellStart"/>
      <w:r w:rsidRPr="00FF719F">
        <w:rPr>
          <w:rFonts w:ascii="Times New Roman" w:hAnsi="Times New Roman"/>
          <w:sz w:val="22"/>
          <w:szCs w:val="22"/>
        </w:rPr>
        <w:t>Biotropica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 46:704-711.</w:t>
      </w:r>
    </w:p>
    <w:p w14:paraId="70DA446B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007FA39A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>Ghai, R.R., N.D. Simons, C.A. Chapman, P.A. Omeja, T.J. Davies, N. Ting, and T.L. Goldberg. 2014. Hidden population structure and cross-species transmission of whipworms (</w:t>
      </w:r>
      <w:r w:rsidRPr="00FF719F">
        <w:rPr>
          <w:rFonts w:ascii="Times New Roman" w:hAnsi="Times New Roman"/>
          <w:i/>
          <w:sz w:val="22"/>
          <w:szCs w:val="22"/>
        </w:rPr>
        <w:t>Trichuris</w:t>
      </w:r>
      <w:r w:rsidRPr="00FF719F">
        <w:rPr>
          <w:rFonts w:ascii="Times New Roman" w:hAnsi="Times New Roman"/>
          <w:sz w:val="22"/>
          <w:szCs w:val="22"/>
        </w:rPr>
        <w:t xml:space="preserve"> sp.) in humans and non-human primates in Uganda. </w:t>
      </w:r>
      <w:proofErr w:type="spellStart"/>
      <w:r w:rsidRPr="00FF719F">
        <w:rPr>
          <w:rFonts w:ascii="Times New Roman" w:hAnsi="Times New Roman"/>
          <w:sz w:val="22"/>
          <w:szCs w:val="22"/>
        </w:rPr>
        <w:t>PLoS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 Neglected Tropical Diseases 8(10): e3256.</w:t>
      </w:r>
    </w:p>
    <w:p w14:paraId="3BB3FF9F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036244D8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Ghai, R.R., C.A. Chapman, P.A. Omeja, T.J. Davies, and T.L. Goldberg. 2014. Nodule worm infection in humans and wild primates in Uganda: cryptic species in a newly identified region of human transmission. </w:t>
      </w:r>
      <w:proofErr w:type="spellStart"/>
      <w:r w:rsidRPr="00FF719F">
        <w:rPr>
          <w:rFonts w:ascii="Times New Roman" w:hAnsi="Times New Roman"/>
          <w:sz w:val="22"/>
          <w:szCs w:val="22"/>
        </w:rPr>
        <w:t>PLoS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 Neglected Tropical Diseases 8:e2641.</w:t>
      </w:r>
    </w:p>
    <w:p w14:paraId="6BF7B562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18F6632B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Ghai, R.R., S.D. Sibley, M. </w:t>
      </w:r>
      <w:proofErr w:type="spellStart"/>
      <w:r w:rsidRPr="00FF719F">
        <w:rPr>
          <w:rFonts w:ascii="Times New Roman" w:hAnsi="Times New Roman"/>
          <w:sz w:val="22"/>
          <w:szCs w:val="22"/>
        </w:rPr>
        <w:t>Lauck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J.M. </w:t>
      </w:r>
      <w:proofErr w:type="spellStart"/>
      <w:r w:rsidRPr="00FF719F">
        <w:rPr>
          <w:rFonts w:ascii="Times New Roman" w:hAnsi="Times New Roman"/>
          <w:sz w:val="22"/>
          <w:szCs w:val="22"/>
        </w:rPr>
        <w:t>Dinis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A.L. Bailey, C.A. Chapman, P. Omeja, T.C. </w:t>
      </w:r>
      <w:proofErr w:type="spellStart"/>
      <w:r w:rsidRPr="00FF719F">
        <w:rPr>
          <w:rFonts w:ascii="Times New Roman" w:hAnsi="Times New Roman"/>
          <w:sz w:val="22"/>
          <w:szCs w:val="22"/>
        </w:rPr>
        <w:t>Freidrich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D.H. O’Connor, and T.L. Goldberg. 2013. Deep sequencing identifies two genotypes and high viral genetic diversity of human </w:t>
      </w:r>
      <w:proofErr w:type="spellStart"/>
      <w:r w:rsidRPr="00FF719F">
        <w:rPr>
          <w:rFonts w:ascii="Times New Roman" w:hAnsi="Times New Roman"/>
          <w:sz w:val="22"/>
          <w:szCs w:val="22"/>
        </w:rPr>
        <w:t>pegivirus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 (GB Virus C) in rural Ugandan patients. Journal of General Virology 94:2670-2678.</w:t>
      </w:r>
    </w:p>
    <w:p w14:paraId="3F47381F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2A40CC63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>Gogarten, J.F., M. Guzman, C.A. Chapman, A.L. Jacob, P.A. Omeja, and J.M. Rothman. 2012. What is the predictive power of the colobine protein-to-fiber model and its conservation value? Tropical Conservation Science 5:381-393.</w:t>
      </w:r>
    </w:p>
    <w:p w14:paraId="12EDC49D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469C7BEC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Omeja, P.A., J. </w:t>
      </w:r>
      <w:proofErr w:type="spellStart"/>
      <w:r w:rsidRPr="00FF719F">
        <w:rPr>
          <w:rFonts w:ascii="Times New Roman" w:hAnsi="Times New Roman"/>
          <w:sz w:val="22"/>
          <w:szCs w:val="22"/>
        </w:rPr>
        <w:t>Obua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A. </w:t>
      </w:r>
      <w:proofErr w:type="spellStart"/>
      <w:r w:rsidRPr="00FF719F">
        <w:rPr>
          <w:rFonts w:ascii="Times New Roman" w:hAnsi="Times New Roman"/>
          <w:sz w:val="22"/>
          <w:szCs w:val="22"/>
        </w:rPr>
        <w:t>Rwetsiba</w:t>
      </w:r>
      <w:proofErr w:type="spellEnd"/>
      <w:r w:rsidRPr="00FF719F">
        <w:rPr>
          <w:rFonts w:ascii="Times New Roman" w:hAnsi="Times New Roman"/>
          <w:sz w:val="22"/>
          <w:szCs w:val="22"/>
        </w:rPr>
        <w:t>, and C.A. Chapman. 2012. Biomass accumulation in tropical lands with different disturbance histories: contrasts within one landscape and across regions. Forest Ecology and Management 269:293-300.</w:t>
      </w:r>
    </w:p>
    <w:p w14:paraId="7C4AF21C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62371328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Chapman, C.A., L.J. Chapman, R.R. Ghai, J. Hartter, A.L. Jacob, J.S. Lwanga, P.A. Omeja, J.M. Rothman, and D. Twinomugisha. 2011. Complex responses to climate and anthropogenic changes: an evaluation based on long-term data from Kibale National Park, Uganda. In: A. </w:t>
      </w:r>
      <w:proofErr w:type="spellStart"/>
      <w:r w:rsidRPr="00FF719F">
        <w:rPr>
          <w:rFonts w:ascii="Times New Roman" w:hAnsi="Times New Roman"/>
          <w:sz w:val="22"/>
          <w:szCs w:val="22"/>
        </w:rPr>
        <w:t>Plumptre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 (ed). The ecological impact of long-term changes in Africa's Rift Valley. Nova Science Publishers, Hauppauge, New York. Pp. 70-87.</w:t>
      </w:r>
    </w:p>
    <w:p w14:paraId="75E6D073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32D7D3B3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Omeja, P.A., J.S. Lwanga, J. </w:t>
      </w:r>
      <w:proofErr w:type="spellStart"/>
      <w:r w:rsidRPr="00FF719F">
        <w:rPr>
          <w:rFonts w:ascii="Times New Roman" w:hAnsi="Times New Roman"/>
          <w:sz w:val="22"/>
          <w:szCs w:val="22"/>
        </w:rPr>
        <w:t>Obua</w:t>
      </w:r>
      <w:proofErr w:type="spellEnd"/>
      <w:r w:rsidRPr="00FF719F">
        <w:rPr>
          <w:rFonts w:ascii="Times New Roman" w:hAnsi="Times New Roman"/>
          <w:sz w:val="22"/>
          <w:szCs w:val="22"/>
        </w:rPr>
        <w:t>, and C.A. Chapman. 2011. Fire control as a simple means of promoting tropical forest restoration. Tropical Conservation Science 4:287-299.</w:t>
      </w:r>
    </w:p>
    <w:p w14:paraId="1CE140B0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087B5E6E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Omeja, P.A., C.A. Chapman, J. </w:t>
      </w:r>
      <w:proofErr w:type="spellStart"/>
      <w:r w:rsidRPr="00FF719F">
        <w:rPr>
          <w:rFonts w:ascii="Times New Roman" w:hAnsi="Times New Roman"/>
          <w:sz w:val="22"/>
          <w:szCs w:val="22"/>
        </w:rPr>
        <w:t>Obua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, J.S. Lwanga, A.L. Jacob, F. Wanyama, and R. </w:t>
      </w:r>
      <w:proofErr w:type="spellStart"/>
      <w:r w:rsidRPr="00FF719F">
        <w:rPr>
          <w:rFonts w:ascii="Times New Roman" w:hAnsi="Times New Roman"/>
          <w:sz w:val="22"/>
          <w:szCs w:val="22"/>
        </w:rPr>
        <w:t>Mugenyi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. 2011. Intensive </w:t>
      </w:r>
      <w:proofErr w:type="spellStart"/>
      <w:r w:rsidRPr="00FF719F">
        <w:rPr>
          <w:rFonts w:ascii="Times New Roman" w:hAnsi="Times New Roman"/>
          <w:sz w:val="22"/>
          <w:szCs w:val="22"/>
        </w:rPr>
        <w:t>treeplanting</w:t>
      </w:r>
      <w:proofErr w:type="spellEnd"/>
      <w:r w:rsidRPr="00FF719F">
        <w:rPr>
          <w:rFonts w:ascii="Times New Roman" w:hAnsi="Times New Roman"/>
          <w:sz w:val="22"/>
          <w:szCs w:val="22"/>
        </w:rPr>
        <w:t xml:space="preserve"> facilitates tropical forest biodiversity and biomass accumulation in Kibale National Park, Uganda. Forest Ecology and Management 261:703-709.</w:t>
      </w:r>
    </w:p>
    <w:p w14:paraId="7FE2682A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2BC31B08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>Chapman, C.A., L.J. Chapman, A.L. Jacob, J.M. Rothman, P. Omeja, R. Reyna-Hurtado, J. Hartter, and M.J. Lawes. 2010. Tropical tree community shifts: implications for wildlife conservation. Biological Conservation 143:366-374.</w:t>
      </w:r>
    </w:p>
    <w:p w14:paraId="76F0BA79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0C2EB97C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>Southworth, J., J. Hartter, M. Binford, A. Goldman, C.A. Chapman, L.J. Chapman, J. Hartter, A.P. Omeja, and E. Binford. 2010. Parks, people and pixels: Evaluating landscape effects of an East African national park on its surroundings. Tropical Conservation Science 3:122-142.</w:t>
      </w:r>
    </w:p>
    <w:p w14:paraId="778E7188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2EA6640C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Omeja, P.A., C.A. Chapman, and J. </w:t>
      </w:r>
      <w:proofErr w:type="spellStart"/>
      <w:r w:rsidRPr="00FF719F">
        <w:rPr>
          <w:rFonts w:ascii="Times New Roman" w:hAnsi="Times New Roman"/>
          <w:sz w:val="22"/>
          <w:szCs w:val="22"/>
        </w:rPr>
        <w:t>Obua</w:t>
      </w:r>
      <w:proofErr w:type="spellEnd"/>
      <w:r w:rsidRPr="00FF719F">
        <w:rPr>
          <w:rFonts w:ascii="Times New Roman" w:hAnsi="Times New Roman"/>
          <w:sz w:val="22"/>
          <w:szCs w:val="22"/>
        </w:rPr>
        <w:t>. 2009. Enrichment planting does not improve tree restoration when compared with natural regeneration in a former pine plantation in Kibale National Park, Uganda. African Journal of Ecology 47:650-657.</w:t>
      </w:r>
    </w:p>
    <w:p w14:paraId="4058DABB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2BCBFE85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  <w:r w:rsidRPr="00FF719F">
        <w:rPr>
          <w:rFonts w:ascii="Times New Roman" w:hAnsi="Times New Roman"/>
          <w:sz w:val="22"/>
          <w:szCs w:val="22"/>
        </w:rPr>
        <w:t xml:space="preserve">Chapman, C.A., L.J. Chapman, P. Omeja, and D. Twinomugisha. 2008. Long-term studies reveal the conservation potential for integrating habitat restoration and animal nutrition. In: R.W. Wrangham and E. Ross (eds). Science and conservation in African forests: The benefits of long- term research. Cambridge University Press, Cambridge. Pp. 51-62. </w:t>
      </w:r>
    </w:p>
    <w:p w14:paraId="4BEFEBD6" w14:textId="77777777" w:rsidR="00802334" w:rsidRPr="00FF719F" w:rsidRDefault="00802334" w:rsidP="00802334">
      <w:pPr>
        <w:pStyle w:val="BodyText"/>
        <w:spacing w:after="0"/>
        <w:ind w:left="851" w:right="340" w:hanging="851"/>
        <w:jc w:val="both"/>
        <w:rPr>
          <w:rFonts w:ascii="Times New Roman" w:hAnsi="Times New Roman"/>
          <w:sz w:val="22"/>
          <w:szCs w:val="22"/>
        </w:rPr>
      </w:pPr>
    </w:p>
    <w:p w14:paraId="4E37616F" w14:textId="77777777" w:rsidR="00802334" w:rsidRPr="00FF719F" w:rsidRDefault="00802334" w:rsidP="00802334">
      <w:pPr>
        <w:ind w:left="851" w:right="340" w:hanging="851"/>
        <w:rPr>
          <w:sz w:val="22"/>
          <w:szCs w:val="22"/>
        </w:rPr>
      </w:pPr>
      <w:r w:rsidRPr="00FF719F">
        <w:rPr>
          <w:sz w:val="22"/>
          <w:szCs w:val="22"/>
        </w:rPr>
        <w:t xml:space="preserve">Omeja, P., A.B. Cunningham and J. </w:t>
      </w:r>
      <w:proofErr w:type="spellStart"/>
      <w:r w:rsidRPr="00FF719F">
        <w:rPr>
          <w:sz w:val="22"/>
          <w:szCs w:val="22"/>
        </w:rPr>
        <w:t>Obua</w:t>
      </w:r>
      <w:proofErr w:type="spellEnd"/>
      <w:r w:rsidRPr="00FF719F">
        <w:rPr>
          <w:sz w:val="22"/>
          <w:szCs w:val="22"/>
        </w:rPr>
        <w:t>. 2005. Drums and Hornbills. In. Cunningham, A., B. Belcher, and B. Campbell, (eds) Carving out a future; Forests, Livelihoods and the international woodcarving trade. pp. 43 – 52. Earthscan publishers, London.</w:t>
      </w:r>
    </w:p>
    <w:p w14:paraId="3DA1C05B" w14:textId="77777777" w:rsidR="00802334" w:rsidRPr="00FF719F" w:rsidRDefault="00802334" w:rsidP="00802334">
      <w:pPr>
        <w:ind w:left="851" w:right="340" w:hanging="851"/>
        <w:rPr>
          <w:sz w:val="22"/>
          <w:szCs w:val="22"/>
        </w:rPr>
      </w:pPr>
    </w:p>
    <w:p w14:paraId="015D4585" w14:textId="77777777" w:rsidR="00802334" w:rsidRPr="00FF719F" w:rsidRDefault="00802334" w:rsidP="00802334">
      <w:pPr>
        <w:ind w:left="851" w:right="340" w:hanging="851"/>
        <w:rPr>
          <w:sz w:val="22"/>
          <w:szCs w:val="22"/>
        </w:rPr>
      </w:pPr>
      <w:r w:rsidRPr="00FF719F">
        <w:rPr>
          <w:sz w:val="22"/>
          <w:szCs w:val="22"/>
        </w:rPr>
        <w:t xml:space="preserve">Omeja, P., J. </w:t>
      </w:r>
      <w:proofErr w:type="spellStart"/>
      <w:r w:rsidRPr="00FF719F">
        <w:rPr>
          <w:sz w:val="22"/>
          <w:szCs w:val="22"/>
        </w:rPr>
        <w:t>Obua</w:t>
      </w:r>
      <w:proofErr w:type="spellEnd"/>
      <w:r w:rsidRPr="00FF719F">
        <w:rPr>
          <w:sz w:val="22"/>
          <w:szCs w:val="22"/>
        </w:rPr>
        <w:t xml:space="preserve"> and A.B. Cunningham. 2005. </w:t>
      </w:r>
      <w:r w:rsidRPr="00FF719F">
        <w:rPr>
          <w:iCs/>
          <w:sz w:val="22"/>
          <w:szCs w:val="22"/>
        </w:rPr>
        <w:t>Demand and supply of wood for drum making in Central Uganda</w:t>
      </w:r>
      <w:r w:rsidRPr="00FF719F">
        <w:rPr>
          <w:sz w:val="22"/>
          <w:szCs w:val="22"/>
        </w:rPr>
        <w:t xml:space="preserve">. International Forestry Review </w:t>
      </w:r>
      <w:r w:rsidRPr="00FF719F">
        <w:rPr>
          <w:bCs/>
          <w:sz w:val="22"/>
          <w:szCs w:val="22"/>
        </w:rPr>
        <w:t>7</w:t>
      </w:r>
      <w:r w:rsidRPr="00FF719F">
        <w:rPr>
          <w:sz w:val="22"/>
          <w:szCs w:val="22"/>
        </w:rPr>
        <w:t>:21 –26.</w:t>
      </w:r>
    </w:p>
    <w:p w14:paraId="7240A65A" w14:textId="77777777" w:rsidR="00802334" w:rsidRPr="00FF719F" w:rsidRDefault="00802334" w:rsidP="00802334">
      <w:pPr>
        <w:ind w:left="851" w:right="340" w:hanging="851"/>
        <w:rPr>
          <w:sz w:val="22"/>
          <w:szCs w:val="22"/>
        </w:rPr>
      </w:pPr>
    </w:p>
    <w:p w14:paraId="353ABCE3" w14:textId="77777777" w:rsidR="00802334" w:rsidRPr="00FF719F" w:rsidRDefault="00802334" w:rsidP="00802334">
      <w:pPr>
        <w:ind w:left="851" w:right="340" w:hanging="851"/>
        <w:rPr>
          <w:sz w:val="22"/>
          <w:szCs w:val="22"/>
        </w:rPr>
      </w:pPr>
      <w:r w:rsidRPr="00FF719F">
        <w:rPr>
          <w:sz w:val="22"/>
          <w:szCs w:val="22"/>
        </w:rPr>
        <w:t xml:space="preserve">Omeja, P., J. </w:t>
      </w:r>
      <w:proofErr w:type="spellStart"/>
      <w:r w:rsidRPr="00FF719F">
        <w:rPr>
          <w:sz w:val="22"/>
          <w:szCs w:val="22"/>
        </w:rPr>
        <w:t>Obua</w:t>
      </w:r>
      <w:proofErr w:type="spellEnd"/>
      <w:r w:rsidRPr="00FF719F">
        <w:rPr>
          <w:sz w:val="22"/>
          <w:szCs w:val="22"/>
        </w:rPr>
        <w:t xml:space="preserve"> and A.B. Cunningham 2005. Carved wooden drums and trade in </w:t>
      </w:r>
      <w:proofErr w:type="spellStart"/>
      <w:r w:rsidRPr="00FF719F">
        <w:rPr>
          <w:sz w:val="22"/>
          <w:szCs w:val="22"/>
        </w:rPr>
        <w:t>Mpigi</w:t>
      </w:r>
      <w:proofErr w:type="spellEnd"/>
      <w:r w:rsidRPr="00FF719F">
        <w:rPr>
          <w:sz w:val="22"/>
          <w:szCs w:val="22"/>
        </w:rPr>
        <w:t xml:space="preserve"> district, Uganda. In. Sunderland, T. and </w:t>
      </w:r>
      <w:proofErr w:type="spellStart"/>
      <w:r w:rsidRPr="00FF719F">
        <w:rPr>
          <w:sz w:val="22"/>
          <w:szCs w:val="22"/>
        </w:rPr>
        <w:t>Ondoye</w:t>
      </w:r>
      <w:proofErr w:type="spellEnd"/>
      <w:r w:rsidRPr="00FF719F">
        <w:rPr>
          <w:sz w:val="22"/>
          <w:szCs w:val="22"/>
        </w:rPr>
        <w:t>, O. (eds) Forest Products, Livelihoods and conservation. Case studies of Non-timber forest products systems. pp. 169 – 182. Jakarta, Indonesia.</w:t>
      </w:r>
    </w:p>
    <w:p w14:paraId="296D2EF3" w14:textId="77777777" w:rsidR="00802334" w:rsidRPr="00FF719F" w:rsidRDefault="00802334" w:rsidP="00802334">
      <w:pPr>
        <w:ind w:left="851" w:right="340" w:hanging="851"/>
        <w:rPr>
          <w:sz w:val="22"/>
          <w:szCs w:val="22"/>
        </w:rPr>
      </w:pPr>
    </w:p>
    <w:p w14:paraId="5CAEFBFD" w14:textId="77777777" w:rsidR="00802334" w:rsidRPr="00FF719F" w:rsidRDefault="00802334" w:rsidP="00802334">
      <w:pPr>
        <w:ind w:left="851" w:right="340" w:hanging="851"/>
        <w:rPr>
          <w:sz w:val="22"/>
          <w:szCs w:val="22"/>
        </w:rPr>
      </w:pPr>
      <w:r w:rsidRPr="00FF719F">
        <w:rPr>
          <w:sz w:val="22"/>
          <w:szCs w:val="22"/>
        </w:rPr>
        <w:t xml:space="preserve">Omeja, P., J. </w:t>
      </w:r>
      <w:proofErr w:type="spellStart"/>
      <w:r w:rsidRPr="00FF719F">
        <w:rPr>
          <w:sz w:val="22"/>
          <w:szCs w:val="22"/>
        </w:rPr>
        <w:t>Obua</w:t>
      </w:r>
      <w:proofErr w:type="spellEnd"/>
      <w:r w:rsidRPr="00FF719F">
        <w:rPr>
          <w:sz w:val="22"/>
          <w:szCs w:val="22"/>
        </w:rPr>
        <w:t xml:space="preserve"> and A.B. Cunningham 2004. </w:t>
      </w:r>
      <w:r w:rsidRPr="00FF719F">
        <w:rPr>
          <w:iCs/>
          <w:sz w:val="22"/>
          <w:szCs w:val="22"/>
        </w:rPr>
        <w:t>Regeneration, density and size class distribution of tree species used for drum making in Central Uganda</w:t>
      </w:r>
      <w:r w:rsidRPr="00FF719F">
        <w:rPr>
          <w:sz w:val="22"/>
          <w:szCs w:val="22"/>
        </w:rPr>
        <w:t xml:space="preserve">. African Journal of Ecology </w:t>
      </w:r>
      <w:r w:rsidRPr="00FF719F">
        <w:rPr>
          <w:bCs/>
          <w:sz w:val="22"/>
          <w:szCs w:val="22"/>
        </w:rPr>
        <w:t>42</w:t>
      </w:r>
      <w:r w:rsidRPr="00FF719F">
        <w:rPr>
          <w:sz w:val="22"/>
          <w:szCs w:val="22"/>
        </w:rPr>
        <w:t>:129 – 136.</w:t>
      </w:r>
    </w:p>
    <w:p w14:paraId="4005FF56" w14:textId="77777777" w:rsidR="00802334" w:rsidRPr="00FF719F" w:rsidRDefault="00802334" w:rsidP="00802334">
      <w:pPr>
        <w:ind w:left="851" w:right="340" w:hanging="851"/>
        <w:rPr>
          <w:sz w:val="22"/>
          <w:szCs w:val="22"/>
        </w:rPr>
      </w:pPr>
    </w:p>
    <w:p w14:paraId="41216BB2" w14:textId="77777777" w:rsidR="00802334" w:rsidRPr="00FF719F" w:rsidRDefault="00802334" w:rsidP="00802334">
      <w:pPr>
        <w:ind w:left="851" w:right="340" w:hanging="851"/>
        <w:rPr>
          <w:sz w:val="22"/>
          <w:szCs w:val="22"/>
        </w:rPr>
      </w:pPr>
      <w:r w:rsidRPr="00FF719F">
        <w:rPr>
          <w:sz w:val="22"/>
          <w:szCs w:val="22"/>
        </w:rPr>
        <w:t xml:space="preserve">Omeja, P., B. Belcher, O. </w:t>
      </w:r>
      <w:proofErr w:type="spellStart"/>
      <w:r w:rsidRPr="00FF719F">
        <w:rPr>
          <w:sz w:val="22"/>
          <w:szCs w:val="22"/>
        </w:rPr>
        <w:t>Braedt</w:t>
      </w:r>
      <w:proofErr w:type="spellEnd"/>
      <w:r w:rsidRPr="00FF719F">
        <w:rPr>
          <w:sz w:val="22"/>
          <w:szCs w:val="22"/>
        </w:rPr>
        <w:t xml:space="preserve">, B. Campbell, A. Cunningham, S. </w:t>
      </w:r>
      <w:proofErr w:type="spellStart"/>
      <w:r w:rsidRPr="00FF719F">
        <w:rPr>
          <w:sz w:val="22"/>
          <w:szCs w:val="22"/>
        </w:rPr>
        <w:t>Choge</w:t>
      </w:r>
      <w:proofErr w:type="spellEnd"/>
      <w:r w:rsidRPr="00FF719F">
        <w:rPr>
          <w:sz w:val="22"/>
          <w:szCs w:val="22"/>
        </w:rPr>
        <w:t xml:space="preserve">, W. de Jong, R. </w:t>
      </w:r>
      <w:proofErr w:type="spellStart"/>
      <w:r w:rsidRPr="00FF719F">
        <w:rPr>
          <w:sz w:val="22"/>
          <w:szCs w:val="22"/>
        </w:rPr>
        <w:t>Höft</w:t>
      </w:r>
      <w:proofErr w:type="spellEnd"/>
      <w:r w:rsidRPr="00FF719F">
        <w:rPr>
          <w:sz w:val="22"/>
          <w:szCs w:val="22"/>
        </w:rPr>
        <w:t xml:space="preserve">, O. </w:t>
      </w:r>
      <w:proofErr w:type="spellStart"/>
      <w:r w:rsidRPr="00FF719F">
        <w:rPr>
          <w:sz w:val="22"/>
          <w:szCs w:val="22"/>
        </w:rPr>
        <w:t>Ndoye</w:t>
      </w:r>
      <w:proofErr w:type="spellEnd"/>
      <w:r w:rsidRPr="00FF719F">
        <w:rPr>
          <w:sz w:val="22"/>
          <w:szCs w:val="22"/>
        </w:rPr>
        <w:t xml:space="preserve">, P. </w:t>
      </w:r>
      <w:proofErr w:type="spellStart"/>
      <w:r w:rsidRPr="00FF719F">
        <w:rPr>
          <w:sz w:val="22"/>
          <w:szCs w:val="22"/>
        </w:rPr>
        <w:t>Permadi</w:t>
      </w:r>
      <w:proofErr w:type="spellEnd"/>
      <w:r w:rsidRPr="00FF719F">
        <w:rPr>
          <w:sz w:val="22"/>
          <w:szCs w:val="22"/>
        </w:rPr>
        <w:t xml:space="preserve">, S. </w:t>
      </w:r>
      <w:proofErr w:type="spellStart"/>
      <w:r w:rsidRPr="00FF719F">
        <w:rPr>
          <w:sz w:val="22"/>
          <w:szCs w:val="22"/>
        </w:rPr>
        <w:t>Purata</w:t>
      </w:r>
      <w:proofErr w:type="spellEnd"/>
      <w:r w:rsidRPr="00FF719F">
        <w:rPr>
          <w:sz w:val="22"/>
          <w:szCs w:val="22"/>
        </w:rPr>
        <w:t xml:space="preserve">, D. </w:t>
      </w:r>
      <w:proofErr w:type="spellStart"/>
      <w:r w:rsidRPr="00FF719F">
        <w:rPr>
          <w:sz w:val="22"/>
          <w:szCs w:val="22"/>
        </w:rPr>
        <w:t>Rohadi</w:t>
      </w:r>
      <w:proofErr w:type="spellEnd"/>
      <w:r w:rsidRPr="00FF719F">
        <w:rPr>
          <w:sz w:val="22"/>
          <w:szCs w:val="22"/>
        </w:rPr>
        <w:t xml:space="preserve">, S. Schmitt, S. Shackleton, P. Shanley and W. Stand </w:t>
      </w:r>
      <w:proofErr w:type="spellStart"/>
      <w:r w:rsidRPr="00FF719F">
        <w:rPr>
          <w:sz w:val="22"/>
          <w:szCs w:val="22"/>
        </w:rPr>
        <w:t>Gunda</w:t>
      </w:r>
      <w:proofErr w:type="spellEnd"/>
      <w:r w:rsidRPr="00FF719F">
        <w:rPr>
          <w:sz w:val="22"/>
          <w:szCs w:val="22"/>
        </w:rPr>
        <w:t xml:space="preserve">. 2002. </w:t>
      </w:r>
      <w:r w:rsidRPr="00FF719F">
        <w:rPr>
          <w:bCs/>
          <w:sz w:val="22"/>
          <w:szCs w:val="22"/>
        </w:rPr>
        <w:t>Planning for woodcarving in the 21</w:t>
      </w:r>
      <w:r w:rsidRPr="00FF719F">
        <w:rPr>
          <w:bCs/>
          <w:sz w:val="22"/>
          <w:szCs w:val="22"/>
          <w:vertAlign w:val="superscript"/>
        </w:rPr>
        <w:t>st</w:t>
      </w:r>
      <w:r w:rsidRPr="00FF719F">
        <w:rPr>
          <w:bCs/>
          <w:sz w:val="22"/>
          <w:szCs w:val="22"/>
        </w:rPr>
        <w:t xml:space="preserve"> century. CIFOR </w:t>
      </w:r>
      <w:proofErr w:type="spellStart"/>
      <w:r w:rsidRPr="00FF719F">
        <w:rPr>
          <w:bCs/>
          <w:sz w:val="22"/>
          <w:szCs w:val="22"/>
        </w:rPr>
        <w:t>infobrief</w:t>
      </w:r>
      <w:proofErr w:type="spellEnd"/>
      <w:r w:rsidRPr="00FF719F">
        <w:rPr>
          <w:bCs/>
          <w:sz w:val="22"/>
          <w:szCs w:val="22"/>
        </w:rPr>
        <w:t xml:space="preserve">. </w:t>
      </w:r>
      <w:r w:rsidRPr="00FF719F">
        <w:rPr>
          <w:sz w:val="22"/>
          <w:szCs w:val="22"/>
        </w:rPr>
        <w:t>Jakarta, Indonesia.</w:t>
      </w:r>
    </w:p>
    <w:p w14:paraId="05A3E533" w14:textId="77777777" w:rsidR="00802334" w:rsidRDefault="00802334">
      <w:bookmarkStart w:id="5" w:name="_GoBack"/>
      <w:bookmarkEnd w:id="5"/>
    </w:p>
    <w:sectPr w:rsidR="0080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34"/>
    <w:rsid w:val="003D541E"/>
    <w:rsid w:val="00536F0D"/>
    <w:rsid w:val="005D2A41"/>
    <w:rsid w:val="00802334"/>
    <w:rsid w:val="008E5489"/>
    <w:rsid w:val="009A40DD"/>
    <w:rsid w:val="00AF6742"/>
    <w:rsid w:val="00B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AFD8"/>
  <w15:chartTrackingRefBased/>
  <w15:docId w15:val="{C41EB903-EB9D-47BF-91FE-7BFB731C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48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2334"/>
    <w:pPr>
      <w:widowControl/>
      <w:autoSpaceDE/>
      <w:autoSpaceDN/>
      <w:spacing w:after="120"/>
    </w:pPr>
    <w:rPr>
      <w:rFonts w:ascii="CG Times" w:eastAsia="Times New Roman" w:hAnsi="CG 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02334"/>
    <w:rPr>
      <w:rFonts w:ascii="CG Times" w:eastAsia="Times New Roman" w:hAnsi="CG 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02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101/395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Chapman</dc:creator>
  <cp:keywords/>
  <dc:description/>
  <cp:lastModifiedBy>Colin Chapman</cp:lastModifiedBy>
  <cp:revision>1</cp:revision>
  <dcterms:created xsi:type="dcterms:W3CDTF">2020-06-08T21:01:00Z</dcterms:created>
  <dcterms:modified xsi:type="dcterms:W3CDTF">2020-06-08T21:02:00Z</dcterms:modified>
</cp:coreProperties>
</file>