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5B4" w:rsidRPr="00923647" w:rsidRDefault="002C15B4" w:rsidP="00923647">
      <w:pPr>
        <w:pStyle w:val="PlainText"/>
        <w:jc w:val="center"/>
        <w:rPr>
          <w:rFonts w:ascii="Times New Roman" w:hAnsi="Times New Roman"/>
          <w:noProof/>
          <w:sz w:val="32"/>
          <w:szCs w:val="32"/>
        </w:rPr>
      </w:pPr>
      <w:bookmarkStart w:id="0" w:name="_GoBack"/>
      <w:bookmarkEnd w:id="0"/>
      <w:r w:rsidRPr="00923647">
        <w:rPr>
          <w:rFonts w:ascii="Times New Roman" w:hAnsi="Times New Roman"/>
          <w:b/>
          <w:noProof/>
          <w:sz w:val="32"/>
          <w:szCs w:val="32"/>
        </w:rPr>
        <w:t>Odonata from Kibale National Park, Uganda.</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Klaas-Douwe B. Dijkstra &amp; Niels J. Dingemanse</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b/>
          <w:noProof/>
          <w:sz w:val="24"/>
          <w:szCs w:val="24"/>
        </w:rPr>
      </w:pPr>
      <w:r w:rsidRPr="00923647">
        <w:rPr>
          <w:rFonts w:ascii="Times New Roman" w:hAnsi="Times New Roman"/>
          <w:noProof/>
          <w:sz w:val="24"/>
          <w:szCs w:val="24"/>
        </w:rPr>
        <w:tab/>
      </w:r>
      <w:r w:rsidRPr="00923647">
        <w:rPr>
          <w:rFonts w:ascii="Times New Roman" w:hAnsi="Times New Roman"/>
          <w:b/>
          <w:noProof/>
          <w:sz w:val="24"/>
          <w:szCs w:val="24"/>
        </w:rPr>
        <w:t>Abstract</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Records for 47 species collected from October 1995 to February 1996 in Kibale National Park and its surroundings in Western Uganda are presented. Notes on habitat, behaviour and taxonomy are added for a selection of species.</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b/>
          <w:noProof/>
          <w:sz w:val="24"/>
          <w:szCs w:val="24"/>
        </w:rPr>
      </w:pPr>
      <w:r w:rsidRPr="00923647">
        <w:rPr>
          <w:rFonts w:ascii="Times New Roman" w:hAnsi="Times New Roman"/>
          <w:noProof/>
          <w:sz w:val="24"/>
          <w:szCs w:val="24"/>
        </w:rPr>
        <w:tab/>
      </w:r>
      <w:r w:rsidRPr="00923647">
        <w:rPr>
          <w:rFonts w:ascii="Times New Roman" w:hAnsi="Times New Roman"/>
          <w:b/>
          <w:noProof/>
          <w:sz w:val="24"/>
          <w:szCs w:val="24"/>
        </w:rPr>
        <w:t>Introduction</w:t>
      </w:r>
    </w:p>
    <w:p w:rsidR="002C15B4" w:rsidRPr="00923647" w:rsidRDefault="002C15B4">
      <w:pPr>
        <w:pStyle w:val="PlainText"/>
        <w:ind w:firstLine="720"/>
        <w:rPr>
          <w:rFonts w:ascii="Times New Roman" w:hAnsi="Times New Roman"/>
          <w:noProof/>
          <w:sz w:val="24"/>
          <w:szCs w:val="24"/>
        </w:rPr>
      </w:pPr>
      <w:r w:rsidRPr="00923647">
        <w:rPr>
          <w:rFonts w:ascii="Times New Roman" w:hAnsi="Times New Roman"/>
          <w:noProof/>
          <w:sz w:val="24"/>
          <w:szCs w:val="24"/>
        </w:rPr>
        <w:t xml:space="preserve">From October 1995 to February 1996 a small collection of dragonflies was assembled in Western Uganda, principally around the Makarere University Biological Field Station (MUBFS) in Kibale National Park near Fort Portal. The station borders both primary and secondary moist evergreen forest. This lies at an average altitude of 1500 m and can thus be classified as a transition towards montane forest. Other sites visited were at a somewhat lower altitude. The mean maximum temperature at Kanyawara is 23.3º C, the mean annual rainfall 167 cm (Chapman et al. 1997). </w:t>
      </w:r>
    </w:p>
    <w:p w:rsidR="002C15B4" w:rsidRPr="00923647" w:rsidRDefault="002C15B4">
      <w:pPr>
        <w:pStyle w:val="PlainText"/>
        <w:ind w:firstLine="720"/>
        <w:rPr>
          <w:rFonts w:ascii="Times New Roman" w:hAnsi="Times New Roman"/>
          <w:noProof/>
          <w:sz w:val="24"/>
          <w:szCs w:val="24"/>
        </w:rPr>
      </w:pPr>
      <w:r w:rsidRPr="00923647">
        <w:rPr>
          <w:rFonts w:ascii="Times New Roman" w:hAnsi="Times New Roman"/>
          <w:noProof/>
          <w:sz w:val="24"/>
          <w:szCs w:val="24"/>
        </w:rPr>
        <w:t xml:space="preserve">Identifications were made with the help of the numerous publications by Elliot C. Pinhey. A total of 90 specimens could be attributed to 42 species. Five additional species were identified from photographs or descriptions. Cynthia E. Longfield (1936, 1953, 1959) described four species, </w:t>
      </w:r>
      <w:r w:rsidRPr="00923647">
        <w:rPr>
          <w:rFonts w:ascii="Times New Roman" w:hAnsi="Times New Roman"/>
          <w:i/>
          <w:noProof/>
          <w:sz w:val="24"/>
          <w:szCs w:val="24"/>
        </w:rPr>
        <w:t>Chlorocypha tenuis</w:t>
      </w:r>
      <w:r w:rsidRPr="00923647">
        <w:rPr>
          <w:rFonts w:ascii="Times New Roman" w:hAnsi="Times New Roman"/>
          <w:noProof/>
          <w:sz w:val="24"/>
          <w:szCs w:val="24"/>
        </w:rPr>
        <w:t xml:space="preserve">, </w:t>
      </w:r>
      <w:r w:rsidRPr="00923647">
        <w:rPr>
          <w:rFonts w:ascii="Times New Roman" w:hAnsi="Times New Roman"/>
          <w:i/>
          <w:noProof/>
          <w:sz w:val="24"/>
          <w:szCs w:val="24"/>
        </w:rPr>
        <w:t>Chlorocnemis pauli</w:t>
      </w:r>
      <w:r w:rsidRPr="00923647">
        <w:rPr>
          <w:rFonts w:ascii="Times New Roman" w:hAnsi="Times New Roman"/>
          <w:noProof/>
          <w:sz w:val="24"/>
          <w:szCs w:val="24"/>
        </w:rPr>
        <w:t xml:space="preserve">, </w:t>
      </w:r>
      <w:r w:rsidRPr="00923647">
        <w:rPr>
          <w:rFonts w:ascii="Times New Roman" w:hAnsi="Times New Roman"/>
          <w:i/>
          <w:noProof/>
          <w:sz w:val="24"/>
          <w:szCs w:val="24"/>
        </w:rPr>
        <w:t>Enallagma pseudelongatum</w:t>
      </w:r>
      <w:r w:rsidRPr="00923647">
        <w:rPr>
          <w:rFonts w:ascii="Times New Roman" w:hAnsi="Times New Roman"/>
          <w:noProof/>
          <w:sz w:val="24"/>
          <w:szCs w:val="24"/>
        </w:rPr>
        <w:t xml:space="preserve"> and </w:t>
      </w:r>
      <w:r w:rsidRPr="00923647">
        <w:rPr>
          <w:rFonts w:ascii="Times New Roman" w:hAnsi="Times New Roman"/>
          <w:i/>
          <w:noProof/>
          <w:sz w:val="24"/>
          <w:szCs w:val="24"/>
        </w:rPr>
        <w:t>Pseudagrion kibalense</w:t>
      </w:r>
      <w:r w:rsidRPr="00923647">
        <w:rPr>
          <w:rFonts w:ascii="Times New Roman" w:hAnsi="Times New Roman"/>
          <w:noProof/>
          <w:sz w:val="24"/>
          <w:szCs w:val="24"/>
        </w:rPr>
        <w:t xml:space="preserve">, and one subspecies, </w:t>
      </w:r>
      <w:r w:rsidRPr="00923647">
        <w:rPr>
          <w:rFonts w:ascii="Times New Roman" w:hAnsi="Times New Roman"/>
          <w:i/>
          <w:noProof/>
          <w:sz w:val="24"/>
          <w:szCs w:val="24"/>
        </w:rPr>
        <w:t>Atoconeura biordinata pseudeudoxia</w:t>
      </w:r>
      <w:r w:rsidRPr="00923647">
        <w:rPr>
          <w:rFonts w:ascii="Times New Roman" w:hAnsi="Times New Roman"/>
          <w:noProof/>
          <w:sz w:val="24"/>
          <w:szCs w:val="24"/>
        </w:rPr>
        <w:t>, based (partially) on material from Kibale Forest. All of them were also recorded in the present study. See Dijkstra &amp; Dingemanse (1999) for a more general impression of the forest and its dragonfly fauna. The material is in the collection of the senior author.</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ind w:firstLine="720"/>
        <w:rPr>
          <w:rFonts w:ascii="Times New Roman" w:hAnsi="Times New Roman"/>
          <w:b/>
          <w:noProof/>
          <w:sz w:val="24"/>
          <w:szCs w:val="24"/>
        </w:rPr>
      </w:pPr>
      <w:r w:rsidRPr="00923647">
        <w:rPr>
          <w:rFonts w:ascii="Times New Roman" w:hAnsi="Times New Roman"/>
          <w:b/>
          <w:noProof/>
          <w:sz w:val="24"/>
          <w:szCs w:val="24"/>
        </w:rPr>
        <w:t>Localities</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b/>
        <w:t>Kibale NP</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Kn – MUBFS at Kanyawara and the adjacent rain forest (0º 35’ N 30º 20’ E). The area lies 15 km south-west of Fort Portal. 9 October 1995 - 27 January 1996. </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Du – Dura River where the south-eastern road out of Fort Portal crosses it (0º 25’ N 30º 20’ E). The river was very much swollen during our visit. It is surrounded by very lush jungle. 3 November 1995. </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Ng – Field station at Ngogo in the middle of the park (0º 30’ N 30º 25’ E). 12 km south-east of Kanyawara. 3 February 1996.</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b/>
        <w:t>Surroundings Kibale NP</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Mp – Mpanga River south-east of Kibale NP (0º 15’ N 30º 30’ E). A fairly broad lowland river, flanked by acacias, in savannah. 15 December 1995.</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Sa – Lake Saka (0º 40’ N 30º 15’ E). A very open crater lake north of Fort Portal. It is surrounded by agricultural land and has shores with dense reeds and rushes (2 December 1995). </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Kt, Mb &amp; Nk – Lakes Katanda, Mbajo and Nkuruba (0º 25’ N 30º 15’ E). All are crater lakes west of Kibale NP. They are generally deep and are surrounded with steep, forest-covered slopes. Nk: 30 October 1995, Kt &amp; Mb: 21 January 1996.</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b/>
        <w:t xml:space="preserve">Other parts of Western Uganda </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Ky – Kyambura (Chambura) Gorge near Fig Tree Camp in Queen Elisabeth NP (0º 10’ S 30º 05’ E). This is a deep, lushly forested gorge through savannah. 2 - 6 January 1996.</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lastRenderedPageBreak/>
        <w:t>Se – Savannah on the eastern edge of Semliki NP (0º 50’ N 30º 05’ E). On the road from Fort Portal to Bundibugyo. 12 February 1996.</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b/>
          <w:noProof/>
          <w:sz w:val="24"/>
          <w:szCs w:val="24"/>
        </w:rPr>
      </w:pPr>
      <w:r w:rsidRPr="00923647">
        <w:rPr>
          <w:rFonts w:ascii="Times New Roman" w:hAnsi="Times New Roman"/>
          <w:noProof/>
          <w:sz w:val="24"/>
          <w:szCs w:val="24"/>
        </w:rPr>
        <w:tab/>
      </w:r>
      <w:r w:rsidRPr="00923647">
        <w:rPr>
          <w:rFonts w:ascii="Times New Roman" w:hAnsi="Times New Roman"/>
          <w:b/>
          <w:noProof/>
          <w:sz w:val="24"/>
          <w:szCs w:val="24"/>
        </w:rPr>
        <w:t>Records</w:t>
      </w:r>
    </w:p>
    <w:p w:rsidR="002C15B4" w:rsidRPr="00923647" w:rsidRDefault="002C15B4">
      <w:pPr>
        <w:pStyle w:val="PlainText"/>
        <w:ind w:firstLine="720"/>
        <w:rPr>
          <w:rFonts w:ascii="Times New Roman" w:hAnsi="Times New Roman"/>
          <w:i/>
          <w:noProof/>
          <w:sz w:val="24"/>
          <w:szCs w:val="24"/>
        </w:rPr>
      </w:pPr>
      <w:r w:rsidRPr="00923647">
        <w:rPr>
          <w:rFonts w:ascii="Times New Roman" w:hAnsi="Times New Roman"/>
          <w:noProof/>
          <w:sz w:val="24"/>
          <w:szCs w:val="24"/>
        </w:rPr>
        <w:t>Calopterygidae</w:t>
      </w:r>
      <w:r w:rsidRPr="00923647">
        <w:rPr>
          <w:rFonts w:ascii="Times New Roman" w:hAnsi="Times New Roman"/>
          <w:i/>
          <w:noProof/>
          <w:sz w:val="24"/>
          <w:szCs w:val="24"/>
        </w:rPr>
        <w:t xml:space="preserve"> </w:t>
      </w:r>
    </w:p>
    <w:p w:rsidR="002C15B4" w:rsidRPr="00923647" w:rsidRDefault="002C15B4">
      <w:pPr>
        <w:rPr>
          <w:noProof/>
          <w:sz w:val="24"/>
          <w:szCs w:val="24"/>
        </w:rPr>
      </w:pPr>
      <w:r w:rsidRPr="00923647">
        <w:rPr>
          <w:i/>
          <w:noProof/>
          <w:sz w:val="24"/>
          <w:szCs w:val="24"/>
        </w:rPr>
        <w:t>Phaon iridipennis</w:t>
      </w:r>
      <w:r w:rsidRPr="00923647">
        <w:rPr>
          <w:noProof/>
          <w:sz w:val="24"/>
          <w:szCs w:val="24"/>
        </w:rPr>
        <w:t xml:space="preserve"> (Burmeister, 1839) Mp, Se.  </w:t>
      </w:r>
      <w:r w:rsidRPr="00923647">
        <w:rPr>
          <w:noProof/>
          <w:sz w:val="24"/>
          <w:szCs w:val="24"/>
        </w:rPr>
        <w:cr/>
      </w:r>
      <w:r w:rsidRPr="00923647">
        <w:rPr>
          <w:i/>
          <w:noProof/>
          <w:sz w:val="24"/>
          <w:szCs w:val="24"/>
        </w:rPr>
        <w:t>Umma saphirina</w:t>
      </w:r>
      <w:r w:rsidRPr="00923647">
        <w:rPr>
          <w:noProof/>
          <w:sz w:val="24"/>
          <w:szCs w:val="24"/>
        </w:rPr>
        <w:t xml:space="preserve"> Förster, 1916 Kn: 2 males, 1 female. Common on forest streams. Territorial males are aggressive towards </w:t>
      </w:r>
      <w:r w:rsidRPr="00923647">
        <w:rPr>
          <w:i/>
          <w:noProof/>
          <w:sz w:val="24"/>
          <w:szCs w:val="24"/>
        </w:rPr>
        <w:t>Chlorocypha trifaria</w:t>
      </w:r>
      <w:r w:rsidRPr="00923647">
        <w:rPr>
          <w:noProof/>
          <w:sz w:val="24"/>
          <w:szCs w:val="24"/>
        </w:rPr>
        <w:t xml:space="preserve"> males. Young individuals and females were seen on sunny patches throughout the forest. Tandems were also seen far from water.</w:t>
      </w:r>
    </w:p>
    <w:p w:rsidR="002C15B4" w:rsidRPr="00923647" w:rsidRDefault="002C15B4">
      <w:pPr>
        <w:pStyle w:val="PlainText"/>
        <w:ind w:firstLine="720"/>
        <w:rPr>
          <w:rFonts w:ascii="Times New Roman" w:hAnsi="Times New Roman"/>
          <w:noProof/>
          <w:sz w:val="24"/>
          <w:szCs w:val="24"/>
        </w:rPr>
      </w:pPr>
      <w:r w:rsidRPr="00923647">
        <w:rPr>
          <w:rFonts w:ascii="Times New Roman" w:hAnsi="Times New Roman"/>
          <w:noProof/>
          <w:sz w:val="24"/>
          <w:szCs w:val="24"/>
        </w:rPr>
        <w:t>Chlorocyphidae</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Chlorocypha curta</w:t>
      </w:r>
      <w:r w:rsidRPr="00923647">
        <w:rPr>
          <w:rFonts w:ascii="Times New Roman" w:hAnsi="Times New Roman"/>
          <w:noProof/>
          <w:sz w:val="24"/>
          <w:szCs w:val="24"/>
        </w:rPr>
        <w:t xml:space="preserve"> (Hagen in Selys 1853) Se.</w:t>
      </w:r>
    </w:p>
    <w:p w:rsidR="002C15B4" w:rsidRPr="00923647" w:rsidRDefault="002C15B4">
      <w:pPr>
        <w:rPr>
          <w:noProof/>
          <w:sz w:val="24"/>
          <w:szCs w:val="24"/>
        </w:rPr>
      </w:pPr>
      <w:r w:rsidRPr="00923647">
        <w:rPr>
          <w:i/>
          <w:noProof/>
          <w:sz w:val="24"/>
          <w:szCs w:val="24"/>
        </w:rPr>
        <w:t>Chlorocypha tenuis</w:t>
      </w:r>
      <w:r w:rsidRPr="00923647">
        <w:rPr>
          <w:noProof/>
          <w:sz w:val="24"/>
          <w:szCs w:val="24"/>
        </w:rPr>
        <w:t xml:space="preserve"> Longfield, 1936 Kn: 1 male. Occurs in the same habitat as the next species, but less common.</w:t>
      </w:r>
    </w:p>
    <w:p w:rsidR="002C15B4" w:rsidRPr="00923647" w:rsidRDefault="002C15B4">
      <w:pPr>
        <w:rPr>
          <w:noProof/>
          <w:sz w:val="24"/>
          <w:szCs w:val="24"/>
        </w:rPr>
      </w:pPr>
      <w:r w:rsidRPr="00923647">
        <w:rPr>
          <w:i/>
          <w:noProof/>
          <w:sz w:val="24"/>
          <w:szCs w:val="24"/>
        </w:rPr>
        <w:t>Chlorocypha trifaria</w:t>
      </w:r>
      <w:r w:rsidRPr="00923647">
        <w:rPr>
          <w:noProof/>
          <w:sz w:val="24"/>
          <w:szCs w:val="24"/>
        </w:rPr>
        <w:t xml:space="preserve"> (Karsch, 1899) Kn: 2 males, 2 females. Common on gravel-bottomed forest streams.</w:t>
      </w:r>
    </w:p>
    <w:p w:rsidR="002C15B4" w:rsidRPr="00923647" w:rsidRDefault="002C15B4">
      <w:pPr>
        <w:rPr>
          <w:noProof/>
          <w:sz w:val="24"/>
          <w:szCs w:val="24"/>
        </w:rPr>
      </w:pPr>
      <w:r w:rsidRPr="00923647">
        <w:rPr>
          <w:i/>
          <w:noProof/>
          <w:sz w:val="24"/>
          <w:szCs w:val="24"/>
        </w:rPr>
        <w:t>Platycypha lacustris</w:t>
      </w:r>
      <w:r w:rsidRPr="00923647">
        <w:rPr>
          <w:noProof/>
          <w:sz w:val="24"/>
          <w:szCs w:val="24"/>
        </w:rPr>
        <w:t xml:space="preserve"> (Förster, 1914) Du: 1 male, 1 female. Competing males wave their coloured legs at each other in an upward flight.</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b/>
        <w:t>Protoneuridae</w:t>
      </w:r>
    </w:p>
    <w:p w:rsidR="002C15B4" w:rsidRPr="00923647" w:rsidRDefault="002C15B4">
      <w:pPr>
        <w:rPr>
          <w:noProof/>
          <w:sz w:val="24"/>
          <w:szCs w:val="24"/>
        </w:rPr>
      </w:pPr>
      <w:r w:rsidRPr="00923647">
        <w:rPr>
          <w:i/>
          <w:noProof/>
          <w:sz w:val="24"/>
          <w:szCs w:val="24"/>
        </w:rPr>
        <w:t>Chlorocnemis marshalli superba</w:t>
      </w:r>
      <w:r w:rsidRPr="00923647">
        <w:rPr>
          <w:noProof/>
          <w:sz w:val="24"/>
          <w:szCs w:val="24"/>
        </w:rPr>
        <w:t xml:space="preserve"> Schmidt, 1951 Kn: 2 males, 2 females. Fairly common on clear forest streams, either with sand or gravel. Oviposits in tandem.</w:t>
      </w:r>
    </w:p>
    <w:p w:rsidR="002C15B4" w:rsidRPr="00923647" w:rsidRDefault="002C15B4">
      <w:pPr>
        <w:rPr>
          <w:noProof/>
          <w:sz w:val="24"/>
          <w:szCs w:val="24"/>
        </w:rPr>
      </w:pPr>
      <w:r w:rsidRPr="00923647">
        <w:rPr>
          <w:i/>
          <w:noProof/>
          <w:sz w:val="24"/>
          <w:szCs w:val="24"/>
        </w:rPr>
        <w:t>Chlorocnemis pauli</w:t>
      </w:r>
      <w:r w:rsidRPr="00923647">
        <w:rPr>
          <w:noProof/>
          <w:sz w:val="24"/>
          <w:szCs w:val="24"/>
        </w:rPr>
        <w:t xml:space="preserve"> Longfield, 1936 Kn: 1 male. Seen twice in dense, wet vegetation, once near a stagnant pool, the other time near a gravel-bottomed stream.</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b/>
        <w:t>Coenagrionidae</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Agriocnemis gratiosa</w:t>
      </w:r>
      <w:r w:rsidRPr="00923647">
        <w:rPr>
          <w:rFonts w:ascii="Times New Roman" w:hAnsi="Times New Roman"/>
          <w:noProof/>
          <w:sz w:val="24"/>
          <w:szCs w:val="24"/>
        </w:rPr>
        <w:t xml:space="preserve"> Gerstäcker, 1891 Sa: 1 female.</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Ceriagrion glabrum</w:t>
      </w:r>
      <w:r w:rsidRPr="00923647">
        <w:rPr>
          <w:rFonts w:ascii="Times New Roman" w:hAnsi="Times New Roman"/>
          <w:noProof/>
          <w:sz w:val="24"/>
          <w:szCs w:val="24"/>
        </w:rPr>
        <w:t xml:space="preserve"> (Burmeister, 1839) Kn: 2 males.</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Enallagma pseudelongatum</w:t>
      </w:r>
      <w:r w:rsidRPr="00923647">
        <w:rPr>
          <w:rFonts w:ascii="Times New Roman" w:hAnsi="Times New Roman"/>
          <w:noProof/>
          <w:sz w:val="24"/>
          <w:szCs w:val="24"/>
        </w:rPr>
        <w:t xml:space="preserve"> Longfield, 1936 Kn: 2 males, 1 female. Fairly common at small, sheltered standing waters in the forest. Oviposition in tandem on the underside of floating fallen leaves.</w:t>
      </w:r>
    </w:p>
    <w:p w:rsidR="002C15B4" w:rsidRPr="00923647" w:rsidRDefault="002C15B4">
      <w:pPr>
        <w:pStyle w:val="PlainText"/>
        <w:rPr>
          <w:rFonts w:ascii="Times New Roman" w:hAnsi="Times New Roman"/>
          <w:i/>
          <w:noProof/>
          <w:sz w:val="24"/>
          <w:szCs w:val="24"/>
        </w:rPr>
      </w:pPr>
      <w:r w:rsidRPr="00923647">
        <w:rPr>
          <w:rFonts w:ascii="Times New Roman" w:hAnsi="Times New Roman"/>
          <w:i/>
          <w:noProof/>
          <w:sz w:val="24"/>
          <w:szCs w:val="24"/>
        </w:rPr>
        <w:t>Enallagma longfieldae</w:t>
      </w:r>
      <w:r w:rsidRPr="00923647">
        <w:rPr>
          <w:rFonts w:ascii="Times New Roman" w:hAnsi="Times New Roman"/>
          <w:noProof/>
          <w:sz w:val="24"/>
          <w:szCs w:val="24"/>
        </w:rPr>
        <w:t xml:space="preserve"> Fraser, 1947 Ky: 1 female. Pinhey (1984) treats this as a subspecies of </w:t>
      </w:r>
      <w:r w:rsidRPr="00923647">
        <w:rPr>
          <w:rFonts w:ascii="Times New Roman" w:hAnsi="Times New Roman"/>
          <w:i/>
          <w:noProof/>
          <w:sz w:val="24"/>
          <w:szCs w:val="24"/>
        </w:rPr>
        <w:t>Enallagma vaginale</w:t>
      </w:r>
      <w:r w:rsidRPr="00923647">
        <w:rPr>
          <w:rFonts w:ascii="Times New Roman" w:hAnsi="Times New Roman"/>
          <w:noProof/>
          <w:sz w:val="24"/>
          <w:szCs w:val="24"/>
        </w:rPr>
        <w:t>.</w:t>
      </w:r>
    </w:p>
    <w:p w:rsidR="002C15B4" w:rsidRPr="00923647" w:rsidRDefault="002C15B4">
      <w:pPr>
        <w:pStyle w:val="PlainText"/>
        <w:rPr>
          <w:rFonts w:ascii="Times New Roman" w:hAnsi="Times New Roman"/>
          <w:i/>
          <w:noProof/>
          <w:sz w:val="24"/>
          <w:szCs w:val="24"/>
        </w:rPr>
      </w:pPr>
      <w:r w:rsidRPr="00923647">
        <w:rPr>
          <w:rFonts w:ascii="Times New Roman" w:hAnsi="Times New Roman"/>
          <w:i/>
          <w:noProof/>
          <w:sz w:val="24"/>
          <w:szCs w:val="24"/>
        </w:rPr>
        <w:t>Enallagma nigridorsum</w:t>
      </w:r>
      <w:r w:rsidRPr="00923647">
        <w:rPr>
          <w:rFonts w:ascii="Times New Roman" w:hAnsi="Times New Roman"/>
          <w:noProof/>
          <w:sz w:val="24"/>
          <w:szCs w:val="24"/>
        </w:rPr>
        <w:t xml:space="preserve"> Selys, 1876 Kt: 1 male. </w:t>
      </w:r>
      <w:r w:rsidRPr="00923647">
        <w:rPr>
          <w:rFonts w:ascii="Times New Roman" w:hAnsi="Times New Roman"/>
          <w:noProof/>
          <w:sz w:val="24"/>
          <w:szCs w:val="24"/>
        </w:rPr>
        <w:cr/>
      </w:r>
      <w:r w:rsidRPr="00923647">
        <w:rPr>
          <w:rFonts w:ascii="Times New Roman" w:hAnsi="Times New Roman"/>
          <w:i/>
          <w:noProof/>
          <w:sz w:val="24"/>
          <w:szCs w:val="24"/>
        </w:rPr>
        <w:t>Enallagma subfurcatum</w:t>
      </w:r>
      <w:r w:rsidRPr="00923647">
        <w:rPr>
          <w:rFonts w:ascii="Times New Roman" w:hAnsi="Times New Roman"/>
          <w:noProof/>
          <w:sz w:val="24"/>
          <w:szCs w:val="24"/>
        </w:rPr>
        <w:t xml:space="preserve"> Selys, 1876 Kn: 1 male, 1 female.</w:t>
      </w:r>
      <w:r w:rsidRPr="00923647">
        <w:rPr>
          <w:rFonts w:ascii="Times New Roman" w:hAnsi="Times New Roman"/>
          <w:noProof/>
          <w:sz w:val="24"/>
          <w:szCs w:val="24"/>
        </w:rPr>
        <w:cr/>
      </w:r>
      <w:r w:rsidRPr="00923647">
        <w:rPr>
          <w:rFonts w:ascii="Times New Roman" w:hAnsi="Times New Roman"/>
          <w:i/>
          <w:noProof/>
          <w:sz w:val="24"/>
          <w:szCs w:val="24"/>
        </w:rPr>
        <w:t>Pseudagrion hageni tropicanum</w:t>
      </w:r>
      <w:r w:rsidRPr="00923647">
        <w:rPr>
          <w:rFonts w:ascii="Times New Roman" w:hAnsi="Times New Roman"/>
          <w:noProof/>
          <w:sz w:val="24"/>
          <w:szCs w:val="24"/>
        </w:rPr>
        <w:t xml:space="preserve"> Pinhey, 1966 Kn: 1 female. Females seen ovipositing in somewhat muddy stream.</w:t>
      </w:r>
      <w:r w:rsidRPr="00923647">
        <w:rPr>
          <w:rFonts w:ascii="Times New Roman" w:hAnsi="Times New Roman"/>
          <w:i/>
          <w:noProof/>
          <w:sz w:val="24"/>
          <w:szCs w:val="24"/>
        </w:rPr>
        <w:t xml:space="preserve"> </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Pseudagrion kersteni</w:t>
      </w:r>
      <w:r w:rsidRPr="00923647">
        <w:rPr>
          <w:rFonts w:ascii="Times New Roman" w:hAnsi="Times New Roman"/>
          <w:noProof/>
          <w:sz w:val="24"/>
          <w:szCs w:val="24"/>
        </w:rPr>
        <w:t xml:space="preserve"> (Gerstäcker, 1869) Kn: 1 female.</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Pseudagrion kibalense</w:t>
      </w:r>
      <w:r w:rsidRPr="00923647">
        <w:rPr>
          <w:rFonts w:ascii="Times New Roman" w:hAnsi="Times New Roman"/>
          <w:noProof/>
          <w:sz w:val="24"/>
          <w:szCs w:val="24"/>
        </w:rPr>
        <w:t xml:space="preserve"> Longfield, 1959 Kn: 2 males. Fairly common on forest streams.</w:t>
      </w:r>
    </w:p>
    <w:p w:rsidR="002C15B4" w:rsidRPr="00923647" w:rsidRDefault="002C15B4">
      <w:pPr>
        <w:rPr>
          <w:noProof/>
          <w:sz w:val="24"/>
          <w:szCs w:val="24"/>
        </w:rPr>
      </w:pPr>
      <w:r w:rsidRPr="00923647">
        <w:rPr>
          <w:i/>
          <w:noProof/>
          <w:sz w:val="24"/>
          <w:szCs w:val="24"/>
        </w:rPr>
        <w:t>Pseudagrion massaicum</w:t>
      </w:r>
      <w:r w:rsidRPr="00923647">
        <w:rPr>
          <w:noProof/>
          <w:sz w:val="24"/>
          <w:szCs w:val="24"/>
        </w:rPr>
        <w:t xml:space="preserve"> Sjöstedt, 1909 Nk: 2 males, 1 female.</w:t>
      </w:r>
    </w:p>
    <w:p w:rsidR="002C15B4" w:rsidRPr="00923647" w:rsidRDefault="002C15B4">
      <w:pPr>
        <w:rPr>
          <w:noProof/>
          <w:sz w:val="24"/>
          <w:szCs w:val="24"/>
        </w:rPr>
      </w:pPr>
      <w:r w:rsidRPr="00923647">
        <w:rPr>
          <w:i/>
          <w:noProof/>
          <w:sz w:val="24"/>
          <w:szCs w:val="24"/>
        </w:rPr>
        <w:t>Pseudagrion spernatum</w:t>
      </w:r>
      <w:r w:rsidRPr="00923647">
        <w:rPr>
          <w:noProof/>
          <w:sz w:val="24"/>
          <w:szCs w:val="24"/>
        </w:rPr>
        <w:t xml:space="preserve"> Selys, 1881 Mp: 1 male.</w:t>
      </w:r>
    </w:p>
    <w:p w:rsidR="002C15B4" w:rsidRPr="00923647" w:rsidRDefault="002C15B4">
      <w:pPr>
        <w:rPr>
          <w:noProof/>
          <w:sz w:val="24"/>
          <w:szCs w:val="24"/>
        </w:rPr>
      </w:pPr>
      <w:r w:rsidRPr="00923647">
        <w:rPr>
          <w:noProof/>
          <w:sz w:val="24"/>
          <w:szCs w:val="24"/>
        </w:rPr>
        <w:tab/>
        <w:t>Aeshnidae</w:t>
      </w:r>
      <w:r w:rsidRPr="00923647">
        <w:rPr>
          <w:noProof/>
          <w:sz w:val="24"/>
          <w:szCs w:val="24"/>
        </w:rPr>
        <w:cr/>
      </w:r>
      <w:r w:rsidRPr="00923647">
        <w:rPr>
          <w:i/>
          <w:noProof/>
          <w:sz w:val="24"/>
          <w:szCs w:val="24"/>
        </w:rPr>
        <w:t>Aeshna ellioti ellioti</w:t>
      </w:r>
      <w:r w:rsidRPr="00923647">
        <w:rPr>
          <w:noProof/>
          <w:sz w:val="24"/>
          <w:szCs w:val="24"/>
        </w:rPr>
        <w:t xml:space="preserve"> Kirby, 1896 Kn: 1 male, 1 female. Commonly seen hunting along roads through the forest.</w:t>
      </w:r>
    </w:p>
    <w:p w:rsidR="002C15B4" w:rsidRPr="00923647" w:rsidRDefault="002C15B4">
      <w:pPr>
        <w:rPr>
          <w:noProof/>
          <w:sz w:val="24"/>
          <w:szCs w:val="24"/>
        </w:rPr>
      </w:pPr>
      <w:r w:rsidRPr="00923647">
        <w:rPr>
          <w:i/>
          <w:noProof/>
          <w:sz w:val="24"/>
          <w:szCs w:val="24"/>
        </w:rPr>
        <w:t>Anax imperator mauricianus</w:t>
      </w:r>
      <w:r w:rsidRPr="00923647">
        <w:rPr>
          <w:noProof/>
          <w:sz w:val="24"/>
          <w:szCs w:val="24"/>
        </w:rPr>
        <w:t xml:space="preserve"> Rambur, 1842 Kn, Sa, Kt, Mb, Nk.</w:t>
      </w:r>
    </w:p>
    <w:p w:rsidR="002C15B4" w:rsidRPr="00923647" w:rsidRDefault="002C15B4">
      <w:pPr>
        <w:rPr>
          <w:noProof/>
          <w:sz w:val="24"/>
          <w:szCs w:val="24"/>
        </w:rPr>
      </w:pPr>
      <w:r w:rsidRPr="00923647">
        <w:rPr>
          <w:i/>
          <w:noProof/>
          <w:sz w:val="24"/>
          <w:szCs w:val="24"/>
        </w:rPr>
        <w:t>Gynacantha bullata</w:t>
      </w:r>
      <w:r w:rsidRPr="00923647">
        <w:rPr>
          <w:noProof/>
          <w:sz w:val="24"/>
          <w:szCs w:val="24"/>
        </w:rPr>
        <w:t xml:space="preserve"> Karsch, 1891 Kn: 1 male.</w:t>
      </w:r>
    </w:p>
    <w:p w:rsidR="002C15B4" w:rsidRPr="00923647" w:rsidRDefault="002C15B4">
      <w:pPr>
        <w:rPr>
          <w:noProof/>
          <w:sz w:val="24"/>
          <w:szCs w:val="24"/>
        </w:rPr>
      </w:pPr>
      <w:r w:rsidRPr="00923647">
        <w:rPr>
          <w:i/>
          <w:noProof/>
          <w:sz w:val="24"/>
          <w:szCs w:val="24"/>
        </w:rPr>
        <w:t>Gynacantha vesiculata</w:t>
      </w:r>
      <w:r w:rsidRPr="00923647">
        <w:rPr>
          <w:noProof/>
          <w:sz w:val="24"/>
          <w:szCs w:val="24"/>
        </w:rPr>
        <w:t xml:space="preserve"> Karsch, 1891 Kn: 1 male</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b/>
        <w:t>Gomphidae</w:t>
      </w:r>
    </w:p>
    <w:p w:rsidR="002C15B4" w:rsidRPr="00923647" w:rsidRDefault="002C15B4">
      <w:pPr>
        <w:rPr>
          <w:noProof/>
          <w:sz w:val="24"/>
          <w:szCs w:val="24"/>
        </w:rPr>
      </w:pPr>
      <w:r w:rsidRPr="00923647">
        <w:rPr>
          <w:i/>
          <w:noProof/>
          <w:sz w:val="24"/>
          <w:szCs w:val="24"/>
        </w:rPr>
        <w:t>Ictinogomphus ferox</w:t>
      </w:r>
      <w:r w:rsidRPr="00923647">
        <w:rPr>
          <w:noProof/>
          <w:sz w:val="24"/>
          <w:szCs w:val="24"/>
        </w:rPr>
        <w:t xml:space="preserve"> (Rambur, 1842) Sa: 1 male, 1 exuviae, Nk: 1 exuviae.</w:t>
      </w:r>
    </w:p>
    <w:p w:rsidR="002C15B4" w:rsidRPr="00923647" w:rsidRDefault="002C15B4">
      <w:pPr>
        <w:rPr>
          <w:noProof/>
          <w:sz w:val="24"/>
          <w:szCs w:val="24"/>
        </w:rPr>
      </w:pPr>
      <w:r w:rsidRPr="00923647">
        <w:rPr>
          <w:i/>
          <w:noProof/>
          <w:sz w:val="24"/>
          <w:szCs w:val="24"/>
        </w:rPr>
        <w:lastRenderedPageBreak/>
        <w:t>Notogomphus butoloensis</w:t>
      </w:r>
      <w:r w:rsidRPr="00923647">
        <w:rPr>
          <w:noProof/>
          <w:sz w:val="24"/>
          <w:szCs w:val="24"/>
        </w:rPr>
        <w:t xml:space="preserve"> Fraser, 1952 Du: 1 male, 1 female, 1 exuviae, Ky: 1 female. Was found emerging from torrential water of the river, which was swollen by heavy rains. This species was mentioned by Dijkstra &amp; Dingemanse (1999) as </w:t>
      </w:r>
      <w:r w:rsidRPr="00923647">
        <w:rPr>
          <w:i/>
          <w:noProof/>
          <w:sz w:val="24"/>
          <w:szCs w:val="24"/>
        </w:rPr>
        <w:t>N. leroyi</w:t>
      </w:r>
      <w:r w:rsidRPr="00923647">
        <w:rPr>
          <w:noProof/>
          <w:sz w:val="24"/>
          <w:szCs w:val="24"/>
        </w:rPr>
        <w:t xml:space="preserve">, but based on information supplied by Consiglio (1978) and Pinhey (1969) it is clear that </w:t>
      </w:r>
      <w:r w:rsidRPr="00923647">
        <w:rPr>
          <w:i/>
          <w:noProof/>
          <w:sz w:val="24"/>
          <w:szCs w:val="24"/>
        </w:rPr>
        <w:t>N. butoloensis</w:t>
      </w:r>
      <w:r w:rsidRPr="00923647">
        <w:rPr>
          <w:noProof/>
          <w:sz w:val="24"/>
          <w:szCs w:val="24"/>
        </w:rPr>
        <w:t xml:space="preserve"> was concerned.</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b/>
        <w:t>Macromiidae</w:t>
      </w:r>
    </w:p>
    <w:p w:rsidR="002C15B4" w:rsidRPr="00923647" w:rsidRDefault="002C15B4">
      <w:pPr>
        <w:rPr>
          <w:noProof/>
          <w:sz w:val="24"/>
          <w:szCs w:val="24"/>
        </w:rPr>
      </w:pPr>
      <w:r w:rsidRPr="00923647">
        <w:rPr>
          <w:i/>
          <w:noProof/>
          <w:sz w:val="24"/>
          <w:szCs w:val="24"/>
        </w:rPr>
        <w:t>Phyllomacromia picta</w:t>
      </w:r>
      <w:r w:rsidRPr="00923647">
        <w:rPr>
          <w:noProof/>
          <w:sz w:val="24"/>
          <w:szCs w:val="24"/>
        </w:rPr>
        <w:t xml:space="preserve"> (Hagen in Selys, 1871) Kn: 1 male.</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b/>
        <w:t>Libellulidae</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Atoconeura biordinata pseudeudoxia</w:t>
      </w:r>
      <w:r w:rsidRPr="00923647">
        <w:rPr>
          <w:rFonts w:ascii="Times New Roman" w:hAnsi="Times New Roman"/>
          <w:noProof/>
          <w:sz w:val="24"/>
          <w:szCs w:val="24"/>
        </w:rPr>
        <w:t xml:space="preserve"> Longfield, 1953 Kn: 1 male, Ng: 1 female. Males seen over streams. The collected male fits the description of Longfield’s subspecies perfectly. Longfield (1953) did not describe the female, but it could be expected to be similar to that of </w:t>
      </w:r>
      <w:r w:rsidRPr="00923647">
        <w:rPr>
          <w:rFonts w:ascii="Times New Roman" w:hAnsi="Times New Roman"/>
          <w:i/>
          <w:noProof/>
          <w:sz w:val="24"/>
          <w:szCs w:val="24"/>
        </w:rPr>
        <w:t>Atoconeura eudoxia</w:t>
      </w:r>
      <w:r w:rsidRPr="00923647">
        <w:rPr>
          <w:rFonts w:ascii="Times New Roman" w:hAnsi="Times New Roman"/>
          <w:noProof/>
          <w:sz w:val="24"/>
          <w:szCs w:val="24"/>
        </w:rPr>
        <w:t xml:space="preserve"> (Kirby, 1909). The collected female is relatively large (hind wing 37 mm) and has the facial markings typical of </w:t>
      </w:r>
      <w:r w:rsidRPr="00923647">
        <w:rPr>
          <w:rFonts w:ascii="Times New Roman" w:hAnsi="Times New Roman"/>
          <w:i/>
          <w:noProof/>
          <w:sz w:val="24"/>
          <w:szCs w:val="24"/>
        </w:rPr>
        <w:t>A. b. pseudeudoxia</w:t>
      </w:r>
      <w:r w:rsidRPr="00923647">
        <w:rPr>
          <w:rFonts w:ascii="Times New Roman" w:hAnsi="Times New Roman"/>
          <w:noProof/>
          <w:sz w:val="24"/>
          <w:szCs w:val="24"/>
        </w:rPr>
        <w:t xml:space="preserve">. The paraprocts are densely haired and the cerci are long, similar to </w:t>
      </w:r>
      <w:r w:rsidRPr="00923647">
        <w:rPr>
          <w:rFonts w:ascii="Times New Roman" w:hAnsi="Times New Roman"/>
          <w:i/>
          <w:noProof/>
          <w:sz w:val="24"/>
          <w:szCs w:val="24"/>
        </w:rPr>
        <w:t>A. b. biordinata</w:t>
      </w:r>
      <w:r w:rsidRPr="00923647">
        <w:rPr>
          <w:rFonts w:ascii="Times New Roman" w:hAnsi="Times New Roman"/>
          <w:noProof/>
          <w:sz w:val="24"/>
          <w:szCs w:val="24"/>
        </w:rPr>
        <w:t xml:space="preserve"> Karsch, 1899 but unlike </w:t>
      </w:r>
      <w:r w:rsidRPr="00923647">
        <w:rPr>
          <w:rFonts w:ascii="Times New Roman" w:hAnsi="Times New Roman"/>
          <w:i/>
          <w:noProof/>
          <w:sz w:val="24"/>
          <w:szCs w:val="24"/>
        </w:rPr>
        <w:t>A. eudoxia</w:t>
      </w:r>
      <w:r w:rsidRPr="00923647">
        <w:rPr>
          <w:rFonts w:ascii="Times New Roman" w:hAnsi="Times New Roman"/>
          <w:noProof/>
          <w:sz w:val="24"/>
          <w:szCs w:val="24"/>
        </w:rPr>
        <w:t xml:space="preserve">. It is therefore assumed that the specimen is a female of </w:t>
      </w:r>
      <w:r w:rsidRPr="00923647">
        <w:rPr>
          <w:rFonts w:ascii="Times New Roman" w:hAnsi="Times New Roman"/>
          <w:i/>
          <w:noProof/>
          <w:sz w:val="24"/>
          <w:szCs w:val="24"/>
        </w:rPr>
        <w:t>A. b. pseudeudoxia</w:t>
      </w:r>
      <w:r w:rsidRPr="00923647">
        <w:rPr>
          <w:rFonts w:ascii="Times New Roman" w:hAnsi="Times New Roman"/>
          <w:noProof/>
          <w:sz w:val="24"/>
          <w:szCs w:val="24"/>
        </w:rPr>
        <w:t>.</w:t>
      </w:r>
    </w:p>
    <w:p w:rsidR="002C15B4" w:rsidRPr="00923647" w:rsidRDefault="002C15B4">
      <w:pPr>
        <w:rPr>
          <w:noProof/>
          <w:sz w:val="24"/>
          <w:szCs w:val="24"/>
        </w:rPr>
      </w:pPr>
      <w:r w:rsidRPr="00923647">
        <w:rPr>
          <w:i/>
          <w:noProof/>
          <w:sz w:val="24"/>
          <w:szCs w:val="24"/>
        </w:rPr>
        <w:t>Brachythemis leucosticta</w:t>
      </w:r>
      <w:r w:rsidRPr="00923647">
        <w:rPr>
          <w:noProof/>
          <w:sz w:val="24"/>
          <w:szCs w:val="24"/>
        </w:rPr>
        <w:t xml:space="preserve"> (Burmeister, 1839) Sa, Mb, Nk, Ky: 1 male.</w:t>
      </w:r>
    </w:p>
    <w:p w:rsidR="002C15B4" w:rsidRPr="00923647" w:rsidRDefault="002C15B4">
      <w:pPr>
        <w:rPr>
          <w:noProof/>
          <w:sz w:val="24"/>
          <w:szCs w:val="24"/>
        </w:rPr>
      </w:pPr>
      <w:r w:rsidRPr="00923647">
        <w:rPr>
          <w:i/>
          <w:noProof/>
          <w:sz w:val="24"/>
          <w:szCs w:val="24"/>
        </w:rPr>
        <w:t>Crocothemis sanguinolenta</w:t>
      </w:r>
      <w:r w:rsidRPr="00923647">
        <w:rPr>
          <w:noProof/>
          <w:sz w:val="24"/>
          <w:szCs w:val="24"/>
        </w:rPr>
        <w:t xml:space="preserve"> (Burmeister, 1839) Kn: 1 male, Ky: 2 males</w:t>
      </w:r>
    </w:p>
    <w:p w:rsidR="002C15B4" w:rsidRPr="00923647" w:rsidRDefault="002C15B4">
      <w:pPr>
        <w:rPr>
          <w:noProof/>
          <w:sz w:val="24"/>
          <w:szCs w:val="24"/>
        </w:rPr>
      </w:pPr>
      <w:r w:rsidRPr="00923647">
        <w:rPr>
          <w:i/>
          <w:noProof/>
          <w:sz w:val="24"/>
          <w:szCs w:val="24"/>
        </w:rPr>
        <w:t>Hemistigma albipuncta</w:t>
      </w:r>
      <w:r w:rsidRPr="00923647">
        <w:rPr>
          <w:noProof/>
          <w:sz w:val="24"/>
          <w:szCs w:val="24"/>
        </w:rPr>
        <w:t xml:space="preserve"> (Rambur, 1842) Kn: 1 male, 3 females, Ky: 1 male. At Kanyawara the species did not appear before the second half of January, suggesting it might be seasonal. </w:t>
      </w:r>
    </w:p>
    <w:p w:rsidR="002C15B4" w:rsidRPr="00923647" w:rsidRDefault="002C15B4">
      <w:pPr>
        <w:rPr>
          <w:noProof/>
          <w:sz w:val="24"/>
          <w:szCs w:val="24"/>
        </w:rPr>
      </w:pPr>
      <w:r w:rsidRPr="00923647">
        <w:rPr>
          <w:i/>
          <w:noProof/>
          <w:sz w:val="24"/>
          <w:szCs w:val="24"/>
        </w:rPr>
        <w:t>Micromacromia camerunica</w:t>
      </w:r>
      <w:r w:rsidRPr="00923647">
        <w:rPr>
          <w:noProof/>
          <w:sz w:val="24"/>
          <w:szCs w:val="24"/>
        </w:rPr>
        <w:t xml:space="preserve"> Karsch, 1889 Kn: 1 male, 1 female. Fairly common on clear forest streams. A female was seen throwing itself into the water.</w:t>
      </w:r>
    </w:p>
    <w:p w:rsidR="002C15B4" w:rsidRPr="00923647" w:rsidRDefault="002C15B4">
      <w:pPr>
        <w:rPr>
          <w:noProof/>
          <w:sz w:val="24"/>
          <w:szCs w:val="24"/>
        </w:rPr>
      </w:pPr>
      <w:r w:rsidRPr="00923647">
        <w:rPr>
          <w:i/>
          <w:noProof/>
          <w:sz w:val="24"/>
          <w:szCs w:val="24"/>
        </w:rPr>
        <w:t>Nesciothemis farinosa</w:t>
      </w:r>
      <w:r w:rsidRPr="00923647">
        <w:rPr>
          <w:noProof/>
          <w:sz w:val="24"/>
          <w:szCs w:val="24"/>
        </w:rPr>
        <w:t xml:space="preserve"> (Förster, 1898) Mp: 1 female, Nk: 4 males, 1 female.</w:t>
      </w:r>
    </w:p>
    <w:p w:rsidR="002C15B4" w:rsidRPr="00923647" w:rsidRDefault="002C15B4">
      <w:pPr>
        <w:rPr>
          <w:noProof/>
          <w:sz w:val="24"/>
          <w:szCs w:val="24"/>
        </w:rPr>
      </w:pPr>
      <w:r w:rsidRPr="00923647">
        <w:rPr>
          <w:i/>
          <w:noProof/>
          <w:sz w:val="24"/>
          <w:szCs w:val="24"/>
        </w:rPr>
        <w:t>Notiothemis robertsi</w:t>
      </w:r>
      <w:r w:rsidRPr="00923647">
        <w:rPr>
          <w:noProof/>
          <w:sz w:val="24"/>
          <w:szCs w:val="24"/>
        </w:rPr>
        <w:t xml:space="preserve"> Fraser, 1944 Kn: 1 male. More common than the similar </w:t>
      </w:r>
      <w:r w:rsidRPr="00923647">
        <w:rPr>
          <w:i/>
          <w:noProof/>
          <w:sz w:val="24"/>
          <w:szCs w:val="24"/>
        </w:rPr>
        <w:t>Micromacromia camerunica</w:t>
      </w:r>
      <w:r w:rsidRPr="00923647">
        <w:rPr>
          <w:noProof/>
          <w:sz w:val="24"/>
          <w:szCs w:val="24"/>
        </w:rPr>
        <w:t xml:space="preserve"> and sometimes found with it. Prefers slower, more muddy and, often, very small bodies of waters. Males make inspection flights, but are easily disturbed. Female oviposits unguarded, hovers while frequently dipping the tip of the abdomen into the water. According to Clausnitzer &amp; Lempert (1998) the species normally oviposits epiphytically.  </w:t>
      </w:r>
    </w:p>
    <w:p w:rsidR="002C15B4" w:rsidRPr="00923647" w:rsidRDefault="002C15B4">
      <w:pPr>
        <w:rPr>
          <w:noProof/>
          <w:sz w:val="24"/>
          <w:szCs w:val="24"/>
        </w:rPr>
      </w:pPr>
      <w:r w:rsidRPr="00923647">
        <w:rPr>
          <w:i/>
          <w:noProof/>
          <w:sz w:val="24"/>
          <w:szCs w:val="24"/>
        </w:rPr>
        <w:t>Orthetrum austeni</w:t>
      </w:r>
      <w:r w:rsidRPr="00923647">
        <w:rPr>
          <w:noProof/>
          <w:sz w:val="24"/>
          <w:szCs w:val="24"/>
        </w:rPr>
        <w:t xml:space="preserve"> (Kirby, 1900) Nk: 1 male, Kt.</w:t>
      </w:r>
    </w:p>
    <w:p w:rsidR="002C15B4" w:rsidRPr="00923647" w:rsidRDefault="002C15B4">
      <w:pPr>
        <w:rPr>
          <w:noProof/>
          <w:sz w:val="24"/>
          <w:szCs w:val="24"/>
        </w:rPr>
      </w:pPr>
      <w:r w:rsidRPr="00923647">
        <w:rPr>
          <w:i/>
          <w:noProof/>
          <w:sz w:val="24"/>
          <w:szCs w:val="24"/>
        </w:rPr>
        <w:t>Orthetrum caffrum</w:t>
      </w:r>
      <w:r w:rsidRPr="00923647">
        <w:rPr>
          <w:noProof/>
          <w:sz w:val="24"/>
          <w:szCs w:val="24"/>
        </w:rPr>
        <w:t xml:space="preserve"> (Burmeister, 1839) Kn: 1 male, 2 females.</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Orthetrum julia</w:t>
      </w:r>
      <w:r w:rsidRPr="00923647">
        <w:rPr>
          <w:rFonts w:ascii="Times New Roman" w:hAnsi="Times New Roman"/>
          <w:noProof/>
          <w:sz w:val="24"/>
          <w:szCs w:val="24"/>
        </w:rPr>
        <w:t xml:space="preserve"> Kirby 1900 Kn: 6 males, 4 females. Material from Uganda is extremely difficult to assign either to the nominate subspecies or to </w:t>
      </w:r>
      <w:r w:rsidRPr="00923647">
        <w:rPr>
          <w:rFonts w:ascii="Times New Roman" w:hAnsi="Times New Roman"/>
          <w:i/>
          <w:noProof/>
          <w:sz w:val="24"/>
          <w:szCs w:val="24"/>
        </w:rPr>
        <w:t>falsum</w:t>
      </w:r>
      <w:r w:rsidRPr="00923647">
        <w:rPr>
          <w:rFonts w:ascii="Times New Roman" w:hAnsi="Times New Roman"/>
          <w:noProof/>
          <w:sz w:val="24"/>
          <w:szCs w:val="24"/>
        </w:rPr>
        <w:t xml:space="preserve"> Longfield, 1955. The country appears to lie in the transition between the two (Longfield 1955, Pinhey 1970). This was most common dragonfly in the forest. It oviposits in all water types, from clear streams to murky pools. Males are often seen guarding the ovipositing female. </w:t>
      </w:r>
      <w:r w:rsidRPr="00923647">
        <w:rPr>
          <w:rFonts w:ascii="Times New Roman" w:hAnsi="Times New Roman"/>
          <w:noProof/>
          <w:sz w:val="24"/>
          <w:szCs w:val="24"/>
        </w:rPr>
        <w:cr/>
      </w:r>
      <w:r w:rsidRPr="00923647">
        <w:rPr>
          <w:rFonts w:ascii="Times New Roman" w:hAnsi="Times New Roman"/>
          <w:i/>
          <w:noProof/>
          <w:sz w:val="24"/>
          <w:szCs w:val="24"/>
        </w:rPr>
        <w:t>Orthetrum trinacria</w:t>
      </w:r>
      <w:r w:rsidRPr="00923647">
        <w:rPr>
          <w:rFonts w:ascii="Times New Roman" w:hAnsi="Times New Roman"/>
          <w:noProof/>
          <w:sz w:val="24"/>
          <w:szCs w:val="24"/>
        </w:rPr>
        <w:t xml:space="preserve"> (Selys, 1841) Ky: 1 male.</w:t>
      </w:r>
      <w:r w:rsidRPr="00923647">
        <w:rPr>
          <w:rFonts w:ascii="Times New Roman" w:hAnsi="Times New Roman"/>
          <w:noProof/>
          <w:sz w:val="24"/>
          <w:szCs w:val="24"/>
        </w:rPr>
        <w:cr/>
      </w:r>
      <w:r w:rsidRPr="00923647">
        <w:rPr>
          <w:rFonts w:ascii="Times New Roman" w:hAnsi="Times New Roman"/>
          <w:i/>
          <w:noProof/>
          <w:sz w:val="24"/>
          <w:szCs w:val="24"/>
        </w:rPr>
        <w:t>Palpopleura lucia</w:t>
      </w:r>
      <w:r w:rsidRPr="00923647">
        <w:rPr>
          <w:rFonts w:ascii="Times New Roman" w:hAnsi="Times New Roman"/>
          <w:noProof/>
          <w:sz w:val="24"/>
          <w:szCs w:val="24"/>
        </w:rPr>
        <w:t xml:space="preserve"> (Drury, 1773) Kn: 1 male, 1 female.</w:t>
      </w:r>
      <w:r w:rsidRPr="00923647">
        <w:rPr>
          <w:rFonts w:ascii="Times New Roman" w:hAnsi="Times New Roman"/>
          <w:noProof/>
          <w:sz w:val="24"/>
          <w:szCs w:val="24"/>
        </w:rPr>
        <w:cr/>
      </w:r>
      <w:r w:rsidRPr="00923647">
        <w:rPr>
          <w:rFonts w:ascii="Times New Roman" w:hAnsi="Times New Roman"/>
          <w:i/>
          <w:noProof/>
          <w:sz w:val="24"/>
          <w:szCs w:val="24"/>
        </w:rPr>
        <w:t>Pantala flavescens</w:t>
      </w:r>
      <w:r w:rsidRPr="00923647">
        <w:rPr>
          <w:rFonts w:ascii="Times New Roman" w:hAnsi="Times New Roman"/>
          <w:noProof/>
          <w:sz w:val="24"/>
          <w:szCs w:val="24"/>
        </w:rPr>
        <w:t xml:space="preserve"> (Fabricius, 1798) Kn: 1 male, 1 female.</w:t>
      </w:r>
      <w:r w:rsidRPr="00923647">
        <w:rPr>
          <w:rFonts w:ascii="Times New Roman" w:hAnsi="Times New Roman"/>
          <w:noProof/>
          <w:sz w:val="24"/>
          <w:szCs w:val="24"/>
        </w:rPr>
        <w:cr/>
      </w:r>
      <w:r w:rsidRPr="00923647">
        <w:rPr>
          <w:rFonts w:ascii="Times New Roman" w:hAnsi="Times New Roman"/>
          <w:i/>
          <w:noProof/>
          <w:sz w:val="24"/>
          <w:szCs w:val="24"/>
        </w:rPr>
        <w:t>Parazyxomma flavicans</w:t>
      </w:r>
      <w:r w:rsidRPr="00923647">
        <w:rPr>
          <w:rFonts w:ascii="Times New Roman" w:hAnsi="Times New Roman"/>
          <w:noProof/>
          <w:sz w:val="24"/>
          <w:szCs w:val="24"/>
        </w:rPr>
        <w:t xml:space="preserve"> (Martin, 1908) Nk: 1 female.</w:t>
      </w:r>
      <w:r w:rsidRPr="00923647">
        <w:rPr>
          <w:rFonts w:ascii="Times New Roman" w:hAnsi="Times New Roman"/>
          <w:noProof/>
          <w:sz w:val="24"/>
          <w:szCs w:val="24"/>
        </w:rPr>
        <w:cr/>
      </w:r>
      <w:r w:rsidRPr="00923647">
        <w:rPr>
          <w:rFonts w:ascii="Times New Roman" w:hAnsi="Times New Roman"/>
          <w:i/>
          <w:noProof/>
          <w:sz w:val="24"/>
          <w:szCs w:val="24"/>
        </w:rPr>
        <w:t>Tramea basilaris</w:t>
      </w:r>
      <w:r w:rsidRPr="00923647">
        <w:rPr>
          <w:rFonts w:ascii="Times New Roman" w:hAnsi="Times New Roman"/>
          <w:noProof/>
          <w:sz w:val="24"/>
          <w:szCs w:val="24"/>
        </w:rPr>
        <w:t xml:space="preserve"> (Beauvois, 1817) Kn: 1 male.</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Trithemis annulata</w:t>
      </w:r>
      <w:r w:rsidRPr="00923647">
        <w:rPr>
          <w:rFonts w:ascii="Times New Roman" w:hAnsi="Times New Roman"/>
          <w:noProof/>
          <w:sz w:val="24"/>
          <w:szCs w:val="24"/>
        </w:rPr>
        <w:t xml:space="preserve"> (Beauvois, 1807) Nk: 1mm, Sa.</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Trithemis arteriosa</w:t>
      </w:r>
      <w:r w:rsidRPr="00923647">
        <w:rPr>
          <w:rFonts w:ascii="Times New Roman" w:hAnsi="Times New Roman"/>
          <w:noProof/>
          <w:sz w:val="24"/>
          <w:szCs w:val="24"/>
        </w:rPr>
        <w:t xml:space="preserve"> (Burmeister, 1839) Mb: 1 male.</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Trithemis kirbyi ardens</w:t>
      </w:r>
      <w:r w:rsidRPr="00923647">
        <w:rPr>
          <w:rFonts w:ascii="Times New Roman" w:hAnsi="Times New Roman"/>
          <w:noProof/>
          <w:sz w:val="24"/>
          <w:szCs w:val="24"/>
        </w:rPr>
        <w:t xml:space="preserve"> Gerstäcker, 1891 Kn: 1 male.</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Trithemis nuptialis</w:t>
      </w:r>
      <w:r w:rsidRPr="00923647">
        <w:rPr>
          <w:rFonts w:ascii="Times New Roman" w:hAnsi="Times New Roman"/>
          <w:noProof/>
          <w:sz w:val="24"/>
          <w:szCs w:val="24"/>
        </w:rPr>
        <w:t xml:space="preserve"> Karsch, 1894 Mp: 1 male.</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Urothemis assignata</w:t>
      </w:r>
      <w:r w:rsidRPr="00923647">
        <w:rPr>
          <w:rFonts w:ascii="Times New Roman" w:hAnsi="Times New Roman"/>
          <w:noProof/>
          <w:sz w:val="24"/>
          <w:szCs w:val="24"/>
        </w:rPr>
        <w:t xml:space="preserve"> (Selys, 1872) Kt, Nk.</w:t>
      </w:r>
    </w:p>
    <w:p w:rsidR="002C15B4" w:rsidRPr="00923647" w:rsidRDefault="002C15B4">
      <w:pPr>
        <w:pStyle w:val="PlainText"/>
        <w:rPr>
          <w:rFonts w:ascii="Times New Roman" w:hAnsi="Times New Roman"/>
          <w:noProof/>
          <w:sz w:val="24"/>
          <w:szCs w:val="24"/>
        </w:rPr>
      </w:pPr>
      <w:r w:rsidRPr="00923647">
        <w:rPr>
          <w:rFonts w:ascii="Times New Roman" w:hAnsi="Times New Roman"/>
          <w:i/>
          <w:noProof/>
          <w:sz w:val="24"/>
          <w:szCs w:val="24"/>
        </w:rPr>
        <w:t>Zygonyx regisalberti</w:t>
      </w:r>
      <w:r w:rsidRPr="00923647">
        <w:rPr>
          <w:rFonts w:ascii="Times New Roman" w:hAnsi="Times New Roman"/>
          <w:noProof/>
          <w:sz w:val="24"/>
          <w:szCs w:val="24"/>
        </w:rPr>
        <w:t xml:space="preserve"> (Schouteden, 1934) Ky. A large dragonfly with a conspicuous pale ring around the seventh abdominal segment had wing markings perfectly matching those illustrated by Fraser (1957) and Pinhey (1964). She flew at a height of four or five metres, in a small group of </w:t>
      </w:r>
      <w:r w:rsidRPr="00923647">
        <w:rPr>
          <w:rFonts w:ascii="Times New Roman" w:hAnsi="Times New Roman"/>
          <w:noProof/>
          <w:sz w:val="24"/>
          <w:szCs w:val="24"/>
        </w:rPr>
        <w:lastRenderedPageBreak/>
        <w:t xml:space="preserve">dragonflies above the edge of the gorge. The dragonflies glided to and fro, remaining high. The accompanying individuals were similarly sized, had clear wings and some were seen to possess a similar abdominal ring. It is possible that these were conspecific males. Graves (1999) reports the species from Maramagambo Forest, also in Queen Elisabeth NP. </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b/>
          <w:noProof/>
          <w:sz w:val="24"/>
          <w:szCs w:val="24"/>
        </w:rPr>
      </w:pPr>
      <w:r w:rsidRPr="00923647">
        <w:rPr>
          <w:rFonts w:ascii="Times New Roman" w:hAnsi="Times New Roman"/>
          <w:noProof/>
          <w:sz w:val="24"/>
          <w:szCs w:val="24"/>
        </w:rPr>
        <w:tab/>
      </w:r>
      <w:r w:rsidRPr="00923647">
        <w:rPr>
          <w:rFonts w:ascii="Times New Roman" w:hAnsi="Times New Roman"/>
          <w:b/>
          <w:noProof/>
          <w:sz w:val="24"/>
          <w:szCs w:val="24"/>
        </w:rPr>
        <w:t>References</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Chapman, C.A., L.J. Chapman, R. Wrangham, G. Isabirye-Basuta &amp; K. Ben-David, 1997. Spatial and temporal variability of a tropical forest. – African Journal of Ecology 35: 287-302.</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Clausnitzer, V. &amp; J. Lempert, 1998. Preliminary comparative approach of the reproductive behaviour of African Tetratheminae (Anisoptera: Libellulidae). – Journal of African Zoology 112(2): 101-107.</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Consiglio, C., 1978. Odonata collected in Ethiopia by the expeditions of the Accademia Nazionale Dei Lincei 2. New and rare species of </w:t>
      </w:r>
      <w:r w:rsidRPr="00923647">
        <w:rPr>
          <w:rFonts w:ascii="Times New Roman" w:hAnsi="Times New Roman"/>
          <w:i/>
          <w:noProof/>
          <w:sz w:val="24"/>
          <w:szCs w:val="24"/>
        </w:rPr>
        <w:t>Notogomphus</w:t>
      </w:r>
      <w:r w:rsidRPr="00923647">
        <w:rPr>
          <w:rFonts w:ascii="Times New Roman" w:hAnsi="Times New Roman"/>
          <w:noProof/>
          <w:sz w:val="24"/>
          <w:szCs w:val="24"/>
        </w:rPr>
        <w:t xml:space="preserve"> from Ethiopia. – Problemi Attuali di Scienza e di Cultura 243: 53-58. </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Dijkstra, K.-D.B. &amp; N.J. Dingemanse, 1999. Flying Goldfish, an impression from Kibale Forest, Uganda. – WDA’s Agrion 3(1): 13.</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Fraser, F.C., 1957. Some further notes on the Odonata of the Belgian Congo. – Revue de Zoologie et de Botanique Africaines 55(3/4): 338-346.</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Graves, T., 1999. East African Odonata. – WDA’s Agrion 3(1): 15-16.</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Longfield, C. 1936. Studies on African Odonata, with synonymy and descriptions of new species and subspecies. – Transactions of the Royal Entomological Society of London 85(20): 467-498. </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Longfield, C., 1953. The </w:t>
      </w:r>
      <w:r w:rsidRPr="00923647">
        <w:rPr>
          <w:rFonts w:ascii="Times New Roman" w:hAnsi="Times New Roman"/>
          <w:i/>
          <w:noProof/>
          <w:sz w:val="24"/>
          <w:szCs w:val="24"/>
        </w:rPr>
        <w:t>Atoconeura</w:t>
      </w:r>
      <w:r w:rsidRPr="00923647">
        <w:rPr>
          <w:rFonts w:ascii="Times New Roman" w:hAnsi="Times New Roman"/>
          <w:noProof/>
          <w:sz w:val="24"/>
          <w:szCs w:val="24"/>
        </w:rPr>
        <w:t xml:space="preserve"> problem (Odon., Libellulidae). – The Entomologist 86(2): 42-49. </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Longfield, C., 1955. The Odonata of N. Angola I. A revision of the African species of the genus </w:t>
      </w:r>
      <w:r w:rsidRPr="00923647">
        <w:rPr>
          <w:rFonts w:ascii="Times New Roman" w:hAnsi="Times New Roman"/>
          <w:i/>
          <w:noProof/>
          <w:sz w:val="24"/>
          <w:szCs w:val="24"/>
        </w:rPr>
        <w:t>Orthetrum</w:t>
      </w:r>
      <w:r w:rsidRPr="00923647">
        <w:rPr>
          <w:rFonts w:ascii="Times New Roman" w:hAnsi="Times New Roman"/>
          <w:noProof/>
          <w:sz w:val="24"/>
          <w:szCs w:val="24"/>
        </w:rPr>
        <w:t>. – Publica</w:t>
      </w:r>
      <w:r w:rsidRPr="00923647">
        <w:rPr>
          <w:rFonts w:ascii="Times New Roman" w:hAnsi="Times New Roman"/>
          <w:noProof/>
          <w:sz w:val="24"/>
          <w:szCs w:val="24"/>
        </w:rPr>
        <w:sym w:font="Times New Roman Special G1" w:char="F0B8"/>
      </w:r>
      <w:r w:rsidRPr="00923647">
        <w:rPr>
          <w:rFonts w:ascii="Times New Roman" w:hAnsi="Times New Roman"/>
          <w:noProof/>
          <w:sz w:val="24"/>
          <w:szCs w:val="24"/>
        </w:rPr>
        <w:sym w:font="Times New Roman Special G1" w:char="F0E1"/>
      </w:r>
      <w:r w:rsidRPr="00923647">
        <w:rPr>
          <w:rFonts w:ascii="Times New Roman" w:hAnsi="Times New Roman"/>
          <w:noProof/>
          <w:sz w:val="24"/>
          <w:szCs w:val="24"/>
        </w:rPr>
        <w:t>es Culturais Companhia de Diamantes de Angola 27: 11-64.</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Longfield, C., 1959. The Odonata of N. Angola II. – Publica</w:t>
      </w:r>
      <w:r w:rsidRPr="00923647">
        <w:rPr>
          <w:rFonts w:ascii="Times New Roman" w:hAnsi="Times New Roman"/>
          <w:noProof/>
          <w:sz w:val="24"/>
          <w:szCs w:val="24"/>
        </w:rPr>
        <w:sym w:font="Times New Roman Special G1" w:char="F0B8"/>
      </w:r>
      <w:r w:rsidRPr="00923647">
        <w:rPr>
          <w:rFonts w:ascii="Times New Roman" w:hAnsi="Times New Roman"/>
          <w:noProof/>
          <w:sz w:val="24"/>
          <w:szCs w:val="24"/>
        </w:rPr>
        <w:sym w:font="Times New Roman Special G1" w:char="F0E1"/>
      </w:r>
      <w:r w:rsidRPr="00923647">
        <w:rPr>
          <w:rFonts w:ascii="Times New Roman" w:hAnsi="Times New Roman"/>
          <w:noProof/>
          <w:sz w:val="24"/>
          <w:szCs w:val="24"/>
        </w:rPr>
        <w:t>es Culturais Companhia de Diamantes de Angola 45: 13-42.</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Pinhey, E., 1964. Dragonflies (Odonata) of the Angola-Congo borders of Rhodesia. – Publica</w:t>
      </w:r>
      <w:r w:rsidRPr="00923647">
        <w:rPr>
          <w:rFonts w:ascii="Times New Roman" w:hAnsi="Times New Roman"/>
          <w:noProof/>
          <w:sz w:val="24"/>
          <w:szCs w:val="24"/>
        </w:rPr>
        <w:sym w:font="Times New Roman Special G1" w:char="F0B8"/>
      </w:r>
      <w:r w:rsidRPr="00923647">
        <w:rPr>
          <w:rFonts w:ascii="Times New Roman" w:hAnsi="Times New Roman"/>
          <w:noProof/>
          <w:sz w:val="24"/>
          <w:szCs w:val="24"/>
        </w:rPr>
        <w:sym w:font="Times New Roman Special G1" w:char="F0E1"/>
      </w:r>
      <w:r w:rsidRPr="00923647">
        <w:rPr>
          <w:rFonts w:ascii="Times New Roman" w:hAnsi="Times New Roman"/>
          <w:noProof/>
          <w:sz w:val="24"/>
          <w:szCs w:val="24"/>
        </w:rPr>
        <w:t>es Culturais Companhia de Diamantes de Angola 63: 95-130.</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Pinhey, E., 1969. Tandem linkage in dichoptic and other Anisoptera (Odonata). – Occasional Papers of the National Museums of Rhodesia Series B Natural Sciences 4(28): 137-207.</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Pinhey, E., 1970. A new approach to African </w:t>
      </w:r>
      <w:r w:rsidRPr="00923647">
        <w:rPr>
          <w:rFonts w:ascii="Times New Roman" w:hAnsi="Times New Roman"/>
          <w:i/>
          <w:noProof/>
          <w:sz w:val="24"/>
          <w:szCs w:val="24"/>
        </w:rPr>
        <w:t>Orthetrum</w:t>
      </w:r>
      <w:r w:rsidRPr="00923647">
        <w:rPr>
          <w:rFonts w:ascii="Times New Roman" w:hAnsi="Times New Roman"/>
          <w:noProof/>
          <w:sz w:val="24"/>
          <w:szCs w:val="24"/>
        </w:rPr>
        <w:t xml:space="preserve"> (Odonata). – Occasional Papers of the National Museums of Rhodesia Series B Natural Sciences 4(30): 261-321.</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Pinhey, E., 1984. A check-list of the Odonata of Zimbabwe and Zambia. – Smithersia 3: 1-64.</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br w:type="column"/>
      </w:r>
      <w:r w:rsidRPr="00923647">
        <w:rPr>
          <w:rFonts w:ascii="Times New Roman" w:hAnsi="Times New Roman"/>
          <w:noProof/>
          <w:sz w:val="24"/>
          <w:szCs w:val="24"/>
        </w:rPr>
        <w:lastRenderedPageBreak/>
        <w:t>From: "Dijkstra, K.D.B." &lt;Dijkstra@naturalis.nnm.nl&gt;</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To: "Colin A. Chapman (E-mail)" &lt;cachapman@zoo.ufl.edu&gt;</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Subject: dragonflies of Kibale NP</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Date: Mon, 17 Jan 2000 16:53:52 +0100</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X-Mailer: Internet Mail Service (5.5.2650.21)</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Dear Mr. &amp; Mrs. Chapman,</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b/>
        <w:t>You may have heard from John and April that in the time that they</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were staying at MUBFS there were also two Dutchmen collecting dragonflies in</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the forest. I have a faint recollection that John said that you might also</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be interested in studying this group. Recently, I have finally drawn up a</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definite list of the species we identified. I thought you might be</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interested in the draft of a publication I am preparing about the subject.</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If you are still interested in doing some research on this group, I would</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also like to take this opportunity to offer help and suggestions. </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b/>
        <w:t>Attached is a draft of an annotated list of the collected species,</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which I will probably submit to Notulae Odonatologicae. As you can see, some</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of our material was collected during trips with John and April to some of</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your study sites. I also wrote a more general impression of how we</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experienced Kibale's dragonfly fauna. This appeared in the newsletter of the</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World Dragonfly Association. I don't have that file here, but I can send you</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it later.</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I am sure I don't need to expand on the merits of this fine group as an</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object of study. Little is known about the ecology of the African species,</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although it is obvious that they form suitable indicators of the conditions</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in their habitats. We were quite unprepared and had very little experience</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when we started studying Kibale's dragonflies. I am sure we missed species,</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in part because of seasonality, but also because we did not always know of</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the best places to look. For example, in Europe you would never look for</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dragonflies in non-sunny places, but in the tropics many species are</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entirely restricted to the shade. When at the Dura River we noted many</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larvae in your fish samples. Rearing these in an aquarium would be very</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rewarding, because many rheophilous species are exceedingly difficult to</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collect as adult. </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Please let me know if you might like to take up the study of Kibale's</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Odonata or would like to help me continue my studies. I would be happy to</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identify any material you might collect. </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Please let me know quickly if you have received this message. Otherwise I</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will assume that you are now in Uganda and give this letter to Freerk</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Molleman, who is coming to MUBFS soon.</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Best wishes,</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Klaas-Douwe Dijkstra</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lastRenderedPageBreak/>
        <w:t>Oude Rijnsburgerweg 38</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2342 BC Oegstgeest</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The Netherlands</w:t>
      </w: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Dijkstra@naturalis.nnm.nl &lt;mailto:Dijkstra@naturalis.nnm.nl&gt; </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 xml:space="preserve"> &lt;&lt;Dragonflies Kibale NP - Chapmans.doc&gt;&gt; </w:t>
      </w:r>
    </w:p>
    <w:p w:rsidR="002C15B4" w:rsidRPr="00923647" w:rsidRDefault="002C15B4">
      <w:pPr>
        <w:pStyle w:val="PlainText"/>
        <w:rPr>
          <w:rFonts w:ascii="Times New Roman" w:hAnsi="Times New Roman"/>
          <w:noProof/>
          <w:sz w:val="24"/>
          <w:szCs w:val="24"/>
        </w:rPr>
      </w:pPr>
    </w:p>
    <w:p w:rsidR="002C15B4" w:rsidRPr="00923647" w:rsidRDefault="002C15B4">
      <w:pPr>
        <w:pStyle w:val="PlainText"/>
        <w:rPr>
          <w:rFonts w:ascii="Times New Roman" w:hAnsi="Times New Roman"/>
          <w:noProof/>
          <w:sz w:val="24"/>
          <w:szCs w:val="24"/>
        </w:rPr>
      </w:pPr>
      <w:r w:rsidRPr="00923647">
        <w:rPr>
          <w:rFonts w:ascii="Times New Roman" w:hAnsi="Times New Roman"/>
          <w:noProof/>
          <w:sz w:val="24"/>
          <w:szCs w:val="24"/>
        </w:rPr>
        <w:t>Attachment Converted: "C:\EUDORA\Attach\Dragonflies Kibale NP - Chapmans.doc"</w:t>
      </w:r>
    </w:p>
    <w:sectPr w:rsidR="002C15B4" w:rsidRPr="00923647">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Special G1">
    <w:altName w:val="Webdings"/>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F02"/>
    <w:rsid w:val="000832AA"/>
    <w:rsid w:val="002C15B4"/>
    <w:rsid w:val="00923647"/>
    <w:rsid w:val="00DB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958A63-C464-4A46-8066-6AA14CD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LOCALITIES KIBALE AREA:</vt:lpstr>
    </vt:vector>
  </TitlesOfParts>
  <Company>JIWI holding</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LOCALITIES KIBALE AREA:</dc:title>
  <dc:subject/>
  <dc:creator>Jan-Willem de Kort</dc:creator>
  <cp:keywords/>
  <cp:lastModifiedBy>Colin Chapman</cp:lastModifiedBy>
  <cp:revision>2</cp:revision>
  <cp:lastPrinted>2000-01-11T22:20:00Z</cp:lastPrinted>
  <dcterms:created xsi:type="dcterms:W3CDTF">2020-06-11T18:06:00Z</dcterms:created>
  <dcterms:modified xsi:type="dcterms:W3CDTF">2020-06-11T18:06:00Z</dcterms:modified>
</cp:coreProperties>
</file>